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18" w:rsidRDefault="006706FA" w:rsidP="00655835">
      <w:pPr>
        <w:spacing w:after="0"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bookmarkStart w:id="0" w:name="_GoBack"/>
      <w:bookmarkEnd w:id="0"/>
      <w:r w:rsidRPr="00725C26">
        <w:rPr>
          <w:rFonts w:asciiTheme="minorHAnsi" w:hAnsiTheme="minorHAnsi"/>
          <w:b/>
          <w:color w:val="000000"/>
          <w:sz w:val="20"/>
          <w:szCs w:val="20"/>
        </w:rPr>
        <w:t>ΝΙΚΟΛΑΟΣ Ι. ΝΙΚΟΛΟΠΟΥΛΟΣ</w:t>
      </w:r>
      <w:r w:rsidR="00843D04" w:rsidRPr="00725C26">
        <w:rPr>
          <w:rFonts w:asciiTheme="minorHAnsi" w:hAnsiTheme="minorHAnsi"/>
          <w:b/>
          <w:color w:val="000000"/>
          <w:sz w:val="20"/>
          <w:szCs w:val="20"/>
        </w:rPr>
        <w:t xml:space="preserve">- </w:t>
      </w:r>
      <w:r w:rsidRPr="00725C26">
        <w:rPr>
          <w:rFonts w:asciiTheme="minorHAnsi" w:hAnsiTheme="minorHAnsi"/>
          <w:b/>
          <w:color w:val="000000"/>
          <w:sz w:val="20"/>
          <w:szCs w:val="20"/>
        </w:rPr>
        <w:t xml:space="preserve">ΒΟΥΛΕΥΤΗΣ Ν. </w:t>
      </w:r>
      <w:r w:rsidR="00925B18" w:rsidRPr="00725C26">
        <w:rPr>
          <w:rFonts w:asciiTheme="minorHAnsi" w:hAnsiTheme="minorHAnsi"/>
          <w:b/>
          <w:color w:val="000000"/>
          <w:sz w:val="20"/>
          <w:szCs w:val="20"/>
        </w:rPr>
        <w:t>ΑΧΑΙΑΣ</w:t>
      </w:r>
    </w:p>
    <w:p w:rsidR="005B213C" w:rsidRPr="005B213C" w:rsidRDefault="005B213C" w:rsidP="005B213C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37201C" w:rsidRPr="00362616" w:rsidRDefault="00EA5ED1" w:rsidP="001C024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C13DF">
        <w:rPr>
          <w:rFonts w:asciiTheme="minorHAnsi" w:hAnsiTheme="minorHAnsi"/>
          <w:b/>
          <w:sz w:val="24"/>
          <w:szCs w:val="24"/>
        </w:rPr>
        <w:t>ΕΡΩΤΗΣΗ</w:t>
      </w:r>
      <w:r w:rsidR="00DA0DE4">
        <w:rPr>
          <w:rFonts w:asciiTheme="minorHAnsi" w:hAnsiTheme="minorHAnsi"/>
          <w:b/>
          <w:sz w:val="24"/>
          <w:szCs w:val="24"/>
        </w:rPr>
        <w:t xml:space="preserve"> </w:t>
      </w:r>
    </w:p>
    <w:p w:rsidR="00362616" w:rsidRPr="00362616" w:rsidRDefault="00362616" w:rsidP="00362616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362616">
        <w:rPr>
          <w:rFonts w:asciiTheme="minorHAnsi" w:hAnsiTheme="minorHAnsi"/>
          <w:b/>
          <w:sz w:val="20"/>
          <w:szCs w:val="20"/>
        </w:rPr>
        <w:t>Αρ.Πρ.:2492/10-01-2017</w:t>
      </w:r>
    </w:p>
    <w:p w:rsidR="00D735BC" w:rsidRPr="00463178" w:rsidRDefault="003715A1" w:rsidP="006A6406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ΠΡΟΣ ΤΟΝ </w:t>
      </w:r>
      <w:r w:rsidR="008C26E7">
        <w:rPr>
          <w:rFonts w:asciiTheme="minorHAnsi" w:hAnsiTheme="minorHAnsi"/>
          <w:b/>
          <w:sz w:val="24"/>
          <w:szCs w:val="24"/>
        </w:rPr>
        <w:t xml:space="preserve">ΥΠΟΥΡΓΟ </w:t>
      </w:r>
      <w:r w:rsidR="00463178">
        <w:rPr>
          <w:rFonts w:asciiTheme="minorHAnsi" w:hAnsiTheme="minorHAnsi"/>
          <w:b/>
          <w:bCs/>
          <w:sz w:val="24"/>
          <w:szCs w:val="24"/>
        </w:rPr>
        <w:t xml:space="preserve">ΥΓΕΙΑΣ </w:t>
      </w:r>
    </w:p>
    <w:p w:rsidR="006A6406" w:rsidRDefault="006A6406" w:rsidP="006A6406">
      <w:pPr>
        <w:spacing w:after="0"/>
        <w:jc w:val="center"/>
        <w:rPr>
          <w:b/>
          <w:sz w:val="24"/>
          <w:szCs w:val="24"/>
        </w:rPr>
      </w:pPr>
    </w:p>
    <w:p w:rsidR="00287954" w:rsidRPr="00FC6DC4" w:rsidRDefault="006C7971" w:rsidP="00463178">
      <w:pPr>
        <w:spacing w:after="0"/>
        <w:jc w:val="center"/>
        <w:rPr>
          <w:b/>
          <w:bCs/>
          <w:sz w:val="24"/>
          <w:szCs w:val="24"/>
        </w:rPr>
      </w:pPr>
      <w:r w:rsidRPr="00C74EDB">
        <w:rPr>
          <w:b/>
          <w:sz w:val="24"/>
          <w:szCs w:val="24"/>
        </w:rPr>
        <w:t>Θέμα:</w:t>
      </w:r>
      <w:r w:rsidR="0001594F" w:rsidRPr="00C74EDB">
        <w:rPr>
          <w:b/>
          <w:bCs/>
          <w:color w:val="404040"/>
          <w:sz w:val="24"/>
          <w:szCs w:val="24"/>
          <w:shd w:val="clear" w:color="auto" w:fill="FFFFFF"/>
        </w:rPr>
        <w:t xml:space="preserve"> «</w:t>
      </w:r>
      <w:r w:rsidR="001A1BA5" w:rsidRPr="001A1BA5">
        <w:rPr>
          <w:b/>
          <w:bCs/>
          <w:color w:val="404040"/>
          <w:sz w:val="24"/>
          <w:szCs w:val="24"/>
          <w:shd w:val="clear" w:color="auto" w:fill="FFFFFF"/>
        </w:rPr>
        <w:t>Αδιαφανείς ενέργειες του ΕΟΠΥΥ για τις υπηρεσίες Ειδικής Αγωγής καταγγέλλουν οι λογοθεραπευτές</w:t>
      </w:r>
      <w:r w:rsidR="00287954" w:rsidRPr="00FC6DC4">
        <w:rPr>
          <w:b/>
          <w:bCs/>
          <w:sz w:val="24"/>
          <w:szCs w:val="24"/>
        </w:rPr>
        <w:t>».</w:t>
      </w:r>
    </w:p>
    <w:p w:rsidR="00810D91" w:rsidRPr="00463178" w:rsidRDefault="00810D91" w:rsidP="001D3C9A">
      <w:pPr>
        <w:jc w:val="both"/>
        <w:rPr>
          <w:bCs/>
          <w:color w:val="404040"/>
          <w:shd w:val="clear" w:color="auto" w:fill="FFFFFF"/>
        </w:rPr>
      </w:pPr>
    </w:p>
    <w:p w:rsidR="005715C0" w:rsidRDefault="005715C0" w:rsidP="005715C0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Σε συνέχεια της από 09.01.2017 ερώτησης μου με </w:t>
      </w:r>
      <w:r w:rsidRPr="005715C0">
        <w:rPr>
          <w:b/>
          <w:bCs/>
          <w:color w:val="404040"/>
          <w:shd w:val="clear" w:color="auto" w:fill="FFFFFF"/>
        </w:rPr>
        <w:t>Αρ.Πρ.:2456/9/1/2017</w:t>
      </w:r>
      <w:r>
        <w:rPr>
          <w:b/>
          <w:bCs/>
          <w:color w:val="404040"/>
          <w:shd w:val="clear" w:color="auto" w:fill="FFFFFF"/>
        </w:rPr>
        <w:t xml:space="preserve"> και θ</w:t>
      </w:r>
      <w:r w:rsidRPr="005715C0">
        <w:rPr>
          <w:b/>
          <w:bCs/>
          <w:color w:val="404040"/>
          <w:shd w:val="clear" w:color="auto" w:fill="FFFFFF"/>
        </w:rPr>
        <w:t>έμα: «Από 01/01/2017 όλα τα παιδιά που χρήζουν ειδικής αγωγής είναι στον ««αέρα»</w:t>
      </w:r>
      <w:r>
        <w:rPr>
          <w:b/>
          <w:bCs/>
          <w:color w:val="404040"/>
          <w:shd w:val="clear" w:color="auto" w:fill="FFFFFF"/>
        </w:rPr>
        <w:t xml:space="preserve">», </w:t>
      </w:r>
      <w:r w:rsidRPr="005715C0">
        <w:rPr>
          <w:bCs/>
          <w:color w:val="404040"/>
          <w:shd w:val="clear" w:color="auto" w:fill="FFFFFF"/>
        </w:rPr>
        <w:t xml:space="preserve">οι σύλλογοι λογοθεραπευτών με επιστολής τους - η οποία κοινοποιήθηκε και στο Χριστιανοδημοκρατικό Κόμμα Ελλάδος </w:t>
      </w:r>
      <w:r>
        <w:rPr>
          <w:bCs/>
          <w:color w:val="404040"/>
          <w:shd w:val="clear" w:color="auto" w:fill="FFFFFF"/>
        </w:rPr>
        <w:t xml:space="preserve">– προς τον </w:t>
      </w:r>
      <w:r w:rsidRPr="005715C0">
        <w:rPr>
          <w:bCs/>
          <w:color w:val="404040"/>
          <w:shd w:val="clear" w:color="auto" w:fill="FFFFFF"/>
        </w:rPr>
        <w:t>Πρόεδρο</w:t>
      </w:r>
      <w:r>
        <w:rPr>
          <w:bCs/>
          <w:color w:val="404040"/>
          <w:shd w:val="clear" w:color="auto" w:fill="FFFFFF"/>
        </w:rPr>
        <w:t xml:space="preserve"> του </w:t>
      </w:r>
      <w:r w:rsidRPr="005715C0">
        <w:rPr>
          <w:bCs/>
          <w:color w:val="404040"/>
          <w:shd w:val="clear" w:color="auto" w:fill="FFFFFF"/>
        </w:rPr>
        <w:t xml:space="preserve"> ΕΟΠΥΥΥ κύριο Σ. </w:t>
      </w:r>
      <w:proofErr w:type="spellStart"/>
      <w:r w:rsidRPr="005715C0">
        <w:rPr>
          <w:bCs/>
          <w:color w:val="404040"/>
          <w:shd w:val="clear" w:color="auto" w:fill="FFFFFF"/>
        </w:rPr>
        <w:t>Μπερσίμη</w:t>
      </w:r>
      <w:proofErr w:type="spellEnd"/>
      <w:r>
        <w:rPr>
          <w:bCs/>
          <w:color w:val="404040"/>
          <w:shd w:val="clear" w:color="auto" w:fill="FFFFFF"/>
        </w:rPr>
        <w:t xml:space="preserve"> </w:t>
      </w:r>
      <w:r w:rsidRPr="005715C0">
        <w:rPr>
          <w:bCs/>
          <w:color w:val="404040"/>
          <w:shd w:val="clear" w:color="auto" w:fill="FFFFFF"/>
        </w:rPr>
        <w:t>αρνού</w:t>
      </w:r>
      <w:r>
        <w:rPr>
          <w:bCs/>
          <w:color w:val="404040"/>
          <w:shd w:val="clear" w:color="auto" w:fill="FFFFFF"/>
        </w:rPr>
        <w:t>νται</w:t>
      </w:r>
      <w:r w:rsidR="00FF6B98">
        <w:rPr>
          <w:bCs/>
          <w:color w:val="404040"/>
          <w:shd w:val="clear" w:color="auto" w:fill="FFFFFF"/>
        </w:rPr>
        <w:t xml:space="preserve"> δικαίως </w:t>
      </w:r>
      <w:r>
        <w:rPr>
          <w:bCs/>
          <w:color w:val="404040"/>
          <w:shd w:val="clear" w:color="auto" w:fill="FFFFFF"/>
        </w:rPr>
        <w:t xml:space="preserve"> </w:t>
      </w:r>
      <w:r w:rsidRPr="005715C0">
        <w:rPr>
          <w:bCs/>
          <w:color w:val="404040"/>
          <w:shd w:val="clear" w:color="auto" w:fill="FFFFFF"/>
        </w:rPr>
        <w:t>να υπογράψου</w:t>
      </w:r>
      <w:r>
        <w:rPr>
          <w:bCs/>
          <w:color w:val="404040"/>
          <w:shd w:val="clear" w:color="auto" w:fill="FFFFFF"/>
        </w:rPr>
        <w:t xml:space="preserve">ν </w:t>
      </w:r>
      <w:r w:rsidRPr="005715C0">
        <w:rPr>
          <w:bCs/>
          <w:color w:val="404040"/>
          <w:shd w:val="clear" w:color="auto" w:fill="FFFFFF"/>
        </w:rPr>
        <w:t>συμβάσεις με τον ΕΟΠΥΥΥ εάν προηγουμένως δεν έχει προηγηθεί ουσιαστική διαπραγμάτευση επί του κείμενου της σύμβασης.</w:t>
      </w:r>
      <w:r w:rsidR="00FF6B98">
        <w:rPr>
          <w:bCs/>
          <w:color w:val="404040"/>
          <w:shd w:val="clear" w:color="auto" w:fill="FFFFFF"/>
        </w:rPr>
        <w:t xml:space="preserve"> </w:t>
      </w:r>
    </w:p>
    <w:p w:rsidR="005715C0" w:rsidRDefault="00FF6B98" w:rsidP="005715C0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Το </w:t>
      </w:r>
      <w:r w:rsidRPr="005715C0">
        <w:rPr>
          <w:bCs/>
          <w:color w:val="404040"/>
          <w:shd w:val="clear" w:color="auto" w:fill="FFFFFF"/>
        </w:rPr>
        <w:t>Χριστιανοδημοκρατικό Κόμμα Ελλάδος</w:t>
      </w:r>
      <w:r>
        <w:rPr>
          <w:bCs/>
          <w:color w:val="404040"/>
          <w:shd w:val="clear" w:color="auto" w:fill="FFFFFF"/>
        </w:rPr>
        <w:t xml:space="preserve">, στέκεται αρωγός στην προσπάθεια αυτή , αφού </w:t>
      </w:r>
      <w:r w:rsidRPr="00FF6B98">
        <w:rPr>
          <w:bCs/>
          <w:color w:val="404040"/>
          <w:shd w:val="clear" w:color="auto" w:fill="FFFFFF"/>
        </w:rPr>
        <w:t xml:space="preserve">η «προτεινόμενη» σύμβαση, σε συνδυασμό με το </w:t>
      </w:r>
      <w:proofErr w:type="spellStart"/>
      <w:r w:rsidRPr="00FF6B98">
        <w:rPr>
          <w:bCs/>
          <w:color w:val="404040"/>
          <w:shd w:val="clear" w:color="auto" w:fill="FFFFFF"/>
        </w:rPr>
        <w:t>μνημονιακ</w:t>
      </w:r>
      <w:r>
        <w:rPr>
          <w:bCs/>
          <w:color w:val="404040"/>
          <w:shd w:val="clear" w:color="auto" w:fill="FFFFFF"/>
        </w:rPr>
        <w:t>ό</w:t>
      </w:r>
      <w:proofErr w:type="spellEnd"/>
      <w:r w:rsidRPr="00FF6B98">
        <w:rPr>
          <w:bCs/>
          <w:color w:val="404040"/>
          <w:shd w:val="clear" w:color="auto" w:fill="FFFFFF"/>
        </w:rPr>
        <w:t xml:space="preserve"> νομικό πλαίσιο, είναι μονομερής και λεόντειος υπέρ του </w:t>
      </w:r>
      <w:r w:rsidRPr="005715C0">
        <w:rPr>
          <w:bCs/>
          <w:color w:val="404040"/>
          <w:shd w:val="clear" w:color="auto" w:fill="FFFFFF"/>
        </w:rPr>
        <w:t>ΕΟΠΥΥΥ</w:t>
      </w:r>
      <w:r>
        <w:rPr>
          <w:bCs/>
          <w:color w:val="404040"/>
          <w:shd w:val="clear" w:color="auto" w:fill="FFFFFF"/>
        </w:rPr>
        <w:t xml:space="preserve">, αγνοώντας τους  </w:t>
      </w:r>
      <w:r w:rsidRPr="00FF6B98">
        <w:rPr>
          <w:bCs/>
          <w:color w:val="404040"/>
          <w:shd w:val="clear" w:color="auto" w:fill="FFFFFF"/>
        </w:rPr>
        <w:t>5000 και πλέον</w:t>
      </w:r>
      <w:r>
        <w:rPr>
          <w:bCs/>
          <w:color w:val="404040"/>
          <w:shd w:val="clear" w:color="auto" w:fill="FFFFFF"/>
        </w:rPr>
        <w:t xml:space="preserve"> επαγγελματίες </w:t>
      </w:r>
      <w:r w:rsidRPr="00FF6B98">
        <w:rPr>
          <w:bCs/>
          <w:color w:val="404040"/>
          <w:shd w:val="clear" w:color="auto" w:fill="FFFFFF"/>
        </w:rPr>
        <w:t>που θα πάρουν πάνω τους το οικονομικό βάρος της δήθεν κοινωνικής αυτής πολίτικης και επιπλέον</w:t>
      </w:r>
      <w:r>
        <w:rPr>
          <w:bCs/>
          <w:color w:val="404040"/>
          <w:shd w:val="clear" w:color="auto" w:fill="FFFFFF"/>
        </w:rPr>
        <w:t xml:space="preserve"> ρίχνουν </w:t>
      </w:r>
      <w:r w:rsidRPr="00FF6B98">
        <w:rPr>
          <w:bCs/>
          <w:color w:val="404040"/>
          <w:shd w:val="clear" w:color="auto" w:fill="FFFFFF"/>
        </w:rPr>
        <w:t xml:space="preserve"> λάσπη αφήνοντας αβάσιμες υπόνοιες για το κόστος της ειδικής αγωγής. </w:t>
      </w:r>
    </w:p>
    <w:p w:rsidR="003473CB" w:rsidRDefault="003473CB" w:rsidP="005715C0">
      <w:pPr>
        <w:jc w:val="both"/>
        <w:rPr>
          <w:bCs/>
          <w:color w:val="404040"/>
          <w:shd w:val="clear" w:color="auto" w:fill="FFFFFF"/>
        </w:rPr>
      </w:pPr>
      <w:r w:rsidRPr="003473CB">
        <w:rPr>
          <w:b/>
          <w:bCs/>
          <w:color w:val="404040"/>
          <w:shd w:val="clear" w:color="auto" w:fill="FFFFFF"/>
        </w:rPr>
        <w:t>Επειδή</w:t>
      </w:r>
      <w:r>
        <w:rPr>
          <w:bCs/>
          <w:color w:val="404040"/>
          <w:shd w:val="clear" w:color="auto" w:fill="FFFFFF"/>
        </w:rPr>
        <w:t xml:space="preserve">, κανένας </w:t>
      </w:r>
      <w:r w:rsidRPr="003473CB">
        <w:rPr>
          <w:bCs/>
          <w:color w:val="404040"/>
          <w:shd w:val="clear" w:color="auto" w:fill="FFFFFF"/>
        </w:rPr>
        <w:t>λογοθεραπευτής</w:t>
      </w:r>
      <w:r>
        <w:rPr>
          <w:bCs/>
          <w:color w:val="404040"/>
          <w:shd w:val="clear" w:color="auto" w:fill="FFFFFF"/>
        </w:rPr>
        <w:t xml:space="preserve"> δεν </w:t>
      </w:r>
      <w:r w:rsidRPr="003473CB">
        <w:rPr>
          <w:bCs/>
          <w:color w:val="404040"/>
          <w:shd w:val="clear" w:color="auto" w:fill="FFFFFF"/>
        </w:rPr>
        <w:t xml:space="preserve"> θα υπογράψει σύμβαση που θα οδηγήσει στον επαγγελματικό του αφανισμό.</w:t>
      </w:r>
    </w:p>
    <w:p w:rsidR="003473CB" w:rsidRPr="005715C0" w:rsidRDefault="003473CB" w:rsidP="005715C0">
      <w:pPr>
        <w:jc w:val="both"/>
        <w:rPr>
          <w:b/>
          <w:bCs/>
          <w:color w:val="404040"/>
          <w:shd w:val="clear" w:color="auto" w:fill="FFFFFF"/>
        </w:rPr>
      </w:pPr>
      <w:r w:rsidRPr="003473CB">
        <w:rPr>
          <w:b/>
          <w:bCs/>
          <w:color w:val="404040"/>
          <w:shd w:val="clear" w:color="auto" w:fill="FFFFFF"/>
        </w:rPr>
        <w:t>Επειδή</w:t>
      </w:r>
      <w:r>
        <w:rPr>
          <w:bCs/>
          <w:color w:val="404040"/>
          <w:shd w:val="clear" w:color="auto" w:fill="FFFFFF"/>
        </w:rPr>
        <w:t xml:space="preserve"> επίσης, </w:t>
      </w:r>
      <w:r w:rsidRPr="003473CB">
        <w:rPr>
          <w:bCs/>
          <w:color w:val="404040"/>
          <w:shd w:val="clear" w:color="auto" w:fill="FFFFFF"/>
        </w:rPr>
        <w:t xml:space="preserve">είμαστε στη μέση της θεραπευτικής χρονιάς </w:t>
      </w:r>
      <w:r>
        <w:rPr>
          <w:bCs/>
          <w:color w:val="404040"/>
          <w:shd w:val="clear" w:color="auto" w:fill="FFFFFF"/>
        </w:rPr>
        <w:t xml:space="preserve"> και </w:t>
      </w:r>
      <w:r w:rsidRPr="003473CB">
        <w:rPr>
          <w:bCs/>
          <w:color w:val="404040"/>
          <w:shd w:val="clear" w:color="auto" w:fill="FFFFFF"/>
        </w:rPr>
        <w:t>θα είναι επιβαρυντικό αυτή τη χρονική περίοδο τα παιδιά που ήδη ακολουθούν προγράμματα αποκατάστασης να αλλάξουν θεραπευτή λόγω αυτής της κατάστασης.</w:t>
      </w:r>
    </w:p>
    <w:p w:rsidR="0004638D" w:rsidRDefault="0004638D" w:rsidP="0004638D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Για την δική σας ενημέρωση αλλά κυρίως για τις </w:t>
      </w:r>
      <w:r w:rsidRPr="00F32CD1">
        <w:rPr>
          <w:b/>
          <w:bCs/>
          <w:color w:val="404040"/>
          <w:u w:val="single"/>
          <w:shd w:val="clear" w:color="auto" w:fill="FFFFFF"/>
        </w:rPr>
        <w:t>άμεσες ενέργει</w:t>
      </w:r>
      <w:r w:rsidR="004657D4">
        <w:rPr>
          <w:b/>
          <w:bCs/>
          <w:color w:val="404040"/>
          <w:u w:val="single"/>
          <w:shd w:val="clear" w:color="auto" w:fill="FFFFFF"/>
        </w:rPr>
        <w:t>ε</w:t>
      </w:r>
      <w:r w:rsidRPr="00F32CD1">
        <w:rPr>
          <w:b/>
          <w:bCs/>
          <w:color w:val="404040"/>
          <w:u w:val="single"/>
          <w:shd w:val="clear" w:color="auto" w:fill="FFFFFF"/>
        </w:rPr>
        <w:t>ς</w:t>
      </w:r>
      <w:r>
        <w:rPr>
          <w:bCs/>
          <w:color w:val="404040"/>
          <w:shd w:val="clear" w:color="auto" w:fill="FFFFFF"/>
        </w:rPr>
        <w:t xml:space="preserve"> σας , </w:t>
      </w:r>
      <w:r w:rsidR="00767D91">
        <w:rPr>
          <w:bCs/>
          <w:color w:val="404040"/>
          <w:shd w:val="clear" w:color="auto" w:fill="FFFFFF"/>
        </w:rPr>
        <w:t>έτσι ώστε να αποκατασταθεί αυτή η αδικία , σας επισυνάπτουμε  την επιστολή και σας καλούμε να απαντήσετε ξεκάθαρα</w:t>
      </w:r>
      <w:r w:rsidR="00767D91" w:rsidRPr="00767D91">
        <w:rPr>
          <w:bCs/>
          <w:color w:val="404040"/>
          <w:shd w:val="clear" w:color="auto" w:fill="FFFFFF"/>
        </w:rPr>
        <w:t xml:space="preserve">: </w:t>
      </w:r>
    </w:p>
    <w:p w:rsidR="00767D91" w:rsidRDefault="00767D91" w:rsidP="0004638D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1. Πως απαντάτε σε όσα αναφέρει η </w:t>
      </w:r>
      <w:r w:rsidR="00463178">
        <w:rPr>
          <w:bCs/>
          <w:color w:val="404040"/>
          <w:shd w:val="clear" w:color="auto" w:fill="FFFFFF"/>
        </w:rPr>
        <w:t>επιστολή ;</w:t>
      </w: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- Να μας απαντήσετε αναλυτικά και στα </w:t>
      </w:r>
      <w:r w:rsidR="003473CB">
        <w:rPr>
          <w:bCs/>
          <w:color w:val="404040"/>
          <w:shd w:val="clear" w:color="auto" w:fill="FFFFFF"/>
        </w:rPr>
        <w:t xml:space="preserve">9 </w:t>
      </w:r>
      <w:r>
        <w:rPr>
          <w:bCs/>
          <w:color w:val="404040"/>
          <w:shd w:val="clear" w:color="auto" w:fill="FFFFFF"/>
        </w:rPr>
        <w:t xml:space="preserve"> σημεία τα οποία αναφέρει η εν λόγω επιστολή.</w:t>
      </w:r>
    </w:p>
    <w:p w:rsidR="00767D91" w:rsidRDefault="00463178" w:rsidP="0004638D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2.  Σε ποιες </w:t>
      </w:r>
      <w:r w:rsidRPr="00463178">
        <w:rPr>
          <w:b/>
          <w:bCs/>
          <w:color w:val="404040"/>
          <w:u w:val="single"/>
          <w:shd w:val="clear" w:color="auto" w:fill="FFFFFF"/>
        </w:rPr>
        <w:t>άμεσες ενέργειες</w:t>
      </w:r>
      <w:r>
        <w:rPr>
          <w:bCs/>
          <w:color w:val="404040"/>
          <w:shd w:val="clear" w:color="auto" w:fill="FFFFFF"/>
        </w:rPr>
        <w:t xml:space="preserve"> θα προβείτε, έτσι ώστε να αποκατασταθεί αυτή η αδικία ;</w:t>
      </w:r>
    </w:p>
    <w:p w:rsidR="003473CB" w:rsidRDefault="00463178" w:rsidP="00463178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3.  Είναι στις </w:t>
      </w:r>
      <w:r w:rsidRPr="003473CB">
        <w:rPr>
          <w:b/>
          <w:bCs/>
          <w:color w:val="404040"/>
          <w:u w:val="single"/>
          <w:shd w:val="clear" w:color="auto" w:fill="FFFFFF"/>
        </w:rPr>
        <w:t>άμεσες προθέσεις</w:t>
      </w:r>
      <w:r>
        <w:rPr>
          <w:bCs/>
          <w:color w:val="404040"/>
          <w:shd w:val="clear" w:color="auto" w:fill="FFFFFF"/>
        </w:rPr>
        <w:t xml:space="preserve"> σας </w:t>
      </w:r>
      <w:r w:rsidRPr="00463178">
        <w:rPr>
          <w:bCs/>
          <w:color w:val="404040"/>
          <w:shd w:val="clear" w:color="auto" w:fill="FFFFFF"/>
        </w:rPr>
        <w:t>να δοθεί παράταση</w:t>
      </w:r>
      <w:r w:rsidR="003473CB">
        <w:rPr>
          <w:bCs/>
          <w:color w:val="404040"/>
          <w:shd w:val="clear" w:color="auto" w:fill="FFFFFF"/>
        </w:rPr>
        <w:t xml:space="preserve"> τουλάχιστον </w:t>
      </w:r>
      <w:r w:rsidRPr="00463178">
        <w:rPr>
          <w:bCs/>
          <w:color w:val="404040"/>
          <w:shd w:val="clear" w:color="auto" w:fill="FFFFFF"/>
        </w:rPr>
        <w:t xml:space="preserve"> </w:t>
      </w:r>
      <w:r w:rsidR="003473CB">
        <w:rPr>
          <w:bCs/>
          <w:color w:val="404040"/>
          <w:shd w:val="clear" w:color="auto" w:fill="FFFFFF"/>
        </w:rPr>
        <w:t xml:space="preserve"> για </w:t>
      </w:r>
      <w:r w:rsidR="003473CB" w:rsidRPr="003473CB">
        <w:rPr>
          <w:bCs/>
          <w:color w:val="404040"/>
          <w:shd w:val="clear" w:color="auto" w:fill="FFFFFF"/>
        </w:rPr>
        <w:t xml:space="preserve">ένα τρίμηνο </w:t>
      </w:r>
      <w:r w:rsidR="003473CB">
        <w:rPr>
          <w:bCs/>
          <w:color w:val="404040"/>
          <w:shd w:val="clear" w:color="auto" w:fill="FFFFFF"/>
        </w:rPr>
        <w:t xml:space="preserve">, έτσι ώστε να υπάρξει ουσιαστική διαπραγμάτευση </w:t>
      </w:r>
      <w:r w:rsidR="003473CB" w:rsidRPr="003473CB">
        <w:rPr>
          <w:bCs/>
          <w:color w:val="404040"/>
          <w:shd w:val="clear" w:color="auto" w:fill="FFFFFF"/>
        </w:rPr>
        <w:t xml:space="preserve"> και τουλάχιστον ισόχρονη παράταση ισχύος του μέχρι σήμερα εφαρμοζόμενου συστήματος αποζημίωσης των δαπανών</w:t>
      </w:r>
      <w:r w:rsidR="003473CB">
        <w:rPr>
          <w:bCs/>
          <w:color w:val="404040"/>
          <w:shd w:val="clear" w:color="auto" w:fill="FFFFFF"/>
        </w:rPr>
        <w:t xml:space="preserve"> </w:t>
      </w:r>
      <w:proofErr w:type="spellStart"/>
      <w:r w:rsidR="003473CB">
        <w:rPr>
          <w:bCs/>
          <w:color w:val="404040"/>
          <w:shd w:val="clear" w:color="auto" w:fill="FFFFFF"/>
        </w:rPr>
        <w:t>λογοθεραπεί</w:t>
      </w:r>
      <w:r w:rsidR="003473CB" w:rsidRPr="003473CB">
        <w:rPr>
          <w:bCs/>
          <w:color w:val="404040"/>
          <w:shd w:val="clear" w:color="auto" w:fill="FFFFFF"/>
        </w:rPr>
        <w:t>ας</w:t>
      </w:r>
      <w:proofErr w:type="spellEnd"/>
      <w:r w:rsidR="003473CB">
        <w:rPr>
          <w:bCs/>
          <w:color w:val="404040"/>
          <w:shd w:val="clear" w:color="auto" w:fill="FFFFFF"/>
        </w:rPr>
        <w:t>;</w:t>
      </w:r>
    </w:p>
    <w:p w:rsidR="003473CB" w:rsidRDefault="003473CB" w:rsidP="00463178">
      <w:pPr>
        <w:jc w:val="both"/>
        <w:rPr>
          <w:bCs/>
          <w:color w:val="404040"/>
          <w:shd w:val="clear" w:color="auto" w:fill="FFFFFF"/>
        </w:rPr>
      </w:pPr>
    </w:p>
    <w:p w:rsidR="003473CB" w:rsidRDefault="003473CB" w:rsidP="00463178">
      <w:pPr>
        <w:jc w:val="both"/>
        <w:rPr>
          <w:bCs/>
          <w:color w:val="404040"/>
          <w:shd w:val="clear" w:color="auto" w:fill="FFFFFF"/>
        </w:rPr>
      </w:pPr>
    </w:p>
    <w:p w:rsidR="00463178" w:rsidRDefault="00463178" w:rsidP="00463178">
      <w:pPr>
        <w:jc w:val="both"/>
        <w:rPr>
          <w:bCs/>
          <w:sz w:val="24"/>
          <w:szCs w:val="24"/>
          <w:lang w:bidi="el-GR"/>
        </w:rPr>
      </w:pPr>
      <w:r w:rsidRPr="00463178">
        <w:rPr>
          <w:b/>
          <w:bCs/>
          <w:sz w:val="24"/>
          <w:szCs w:val="24"/>
          <w:lang w:bidi="el-GR"/>
        </w:rPr>
        <w:t>Συνημμένα</w:t>
      </w:r>
      <w:r>
        <w:rPr>
          <w:bCs/>
          <w:sz w:val="24"/>
          <w:szCs w:val="24"/>
          <w:lang w:bidi="el-GR"/>
        </w:rPr>
        <w:t xml:space="preserve"> </w:t>
      </w:r>
      <w:r w:rsidRPr="00463178">
        <w:rPr>
          <w:bCs/>
          <w:sz w:val="24"/>
          <w:szCs w:val="24"/>
          <w:lang w:bidi="el-GR"/>
        </w:rPr>
        <w:t xml:space="preserve">: </w:t>
      </w:r>
      <w:r>
        <w:rPr>
          <w:bCs/>
          <w:sz w:val="24"/>
          <w:szCs w:val="24"/>
          <w:lang w:val="en-US" w:bidi="el-GR"/>
        </w:rPr>
        <w:t>H</w:t>
      </w:r>
      <w:r w:rsidRPr="00463178">
        <w:rPr>
          <w:bCs/>
          <w:sz w:val="24"/>
          <w:szCs w:val="24"/>
          <w:lang w:bidi="el-GR"/>
        </w:rPr>
        <w:t xml:space="preserve"> ΕΠΙΣΤΟΛΗ</w:t>
      </w:r>
      <w:r w:rsidR="003473CB">
        <w:rPr>
          <w:bCs/>
          <w:sz w:val="24"/>
          <w:szCs w:val="24"/>
          <w:lang w:bidi="el-GR"/>
        </w:rPr>
        <w:t xml:space="preserve"> </w:t>
      </w:r>
      <w:r w:rsidRPr="00463178">
        <w:rPr>
          <w:bCs/>
          <w:sz w:val="24"/>
          <w:szCs w:val="24"/>
          <w:lang w:bidi="el-GR"/>
        </w:rPr>
        <w:t xml:space="preserve"> προς τον </w:t>
      </w:r>
      <w:r w:rsidR="003473CB">
        <w:t xml:space="preserve">Πρόεδρο  του ΕΟΠΥΥΥ κύριο Σ. </w:t>
      </w:r>
      <w:proofErr w:type="spellStart"/>
      <w:r w:rsidR="003473CB">
        <w:t>Μπερσίμη</w:t>
      </w:r>
      <w:proofErr w:type="spellEnd"/>
      <w:r w:rsidR="003473CB">
        <w:t xml:space="preserve">, με </w:t>
      </w:r>
      <w:r w:rsidR="003473CB" w:rsidRPr="003473CB">
        <w:t xml:space="preserve">Αρ. </w:t>
      </w:r>
      <w:proofErr w:type="spellStart"/>
      <w:r w:rsidR="003473CB" w:rsidRPr="003473CB">
        <w:t>πρωτ</w:t>
      </w:r>
      <w:proofErr w:type="spellEnd"/>
      <w:r w:rsidR="003473CB" w:rsidRPr="003473CB">
        <w:t>. 16/205</w:t>
      </w:r>
      <w:r w:rsidR="003473CB">
        <w:t>.</w:t>
      </w:r>
    </w:p>
    <w:p w:rsidR="00463178" w:rsidRDefault="00463178" w:rsidP="00463178">
      <w:pPr>
        <w:jc w:val="both"/>
        <w:rPr>
          <w:bCs/>
          <w:sz w:val="24"/>
          <w:szCs w:val="24"/>
          <w:lang w:bidi="el-GR"/>
        </w:rPr>
      </w:pPr>
    </w:p>
    <w:p w:rsidR="00463178" w:rsidRPr="00ED5F0A" w:rsidRDefault="00463178" w:rsidP="00463178">
      <w:pPr>
        <w:jc w:val="both"/>
        <w:rPr>
          <w:bCs/>
          <w:sz w:val="24"/>
          <w:szCs w:val="24"/>
          <w:lang w:bidi="el-GR"/>
        </w:rPr>
      </w:pPr>
      <w:r w:rsidRPr="00EA49B9">
        <w:rPr>
          <w:bCs/>
          <w:sz w:val="24"/>
          <w:szCs w:val="24"/>
          <w:lang w:bidi="el-GR"/>
        </w:rPr>
        <w:t xml:space="preserve">Ο ερωτών βουλευτής </w:t>
      </w:r>
    </w:p>
    <w:p w:rsidR="00463178" w:rsidRPr="00ED5F0A" w:rsidRDefault="00463178" w:rsidP="00463178">
      <w:pPr>
        <w:jc w:val="both"/>
        <w:rPr>
          <w:bCs/>
          <w:sz w:val="24"/>
          <w:szCs w:val="24"/>
          <w:lang w:bidi="el-GR"/>
        </w:rPr>
      </w:pPr>
    </w:p>
    <w:p w:rsidR="00463178" w:rsidRDefault="00463178" w:rsidP="00463178">
      <w:pPr>
        <w:spacing w:after="0"/>
        <w:jc w:val="both"/>
        <w:rPr>
          <w:rFonts w:asciiTheme="minorHAnsi" w:hAnsiTheme="minorHAnsi" w:cstheme="minorHAnsi"/>
          <w:spacing w:val="20"/>
          <w:w w:val="90"/>
          <w:sz w:val="24"/>
          <w:szCs w:val="24"/>
        </w:rPr>
      </w:pPr>
      <w:r w:rsidRPr="002429A7">
        <w:rPr>
          <w:rFonts w:asciiTheme="minorHAnsi" w:hAnsiTheme="minorHAnsi" w:cstheme="minorHAnsi"/>
          <w:spacing w:val="20"/>
          <w:w w:val="90"/>
          <w:sz w:val="24"/>
          <w:szCs w:val="24"/>
        </w:rPr>
        <w:t>Νίκος Ι. Νικολόπουλος</w:t>
      </w:r>
    </w:p>
    <w:p w:rsidR="00463178" w:rsidRDefault="00463178" w:rsidP="00463178">
      <w:pPr>
        <w:spacing w:after="0"/>
        <w:rPr>
          <w:rFonts w:asciiTheme="minorHAnsi" w:hAnsiTheme="minorHAnsi" w:cstheme="minorHAnsi"/>
          <w:spacing w:val="20"/>
          <w:w w:val="90"/>
          <w:sz w:val="24"/>
          <w:szCs w:val="24"/>
        </w:rPr>
      </w:pPr>
      <w:r>
        <w:rPr>
          <w:rFonts w:asciiTheme="minorHAnsi" w:hAnsiTheme="minorHAnsi" w:cstheme="minorHAnsi"/>
          <w:spacing w:val="20"/>
          <w:w w:val="90"/>
          <w:sz w:val="24"/>
          <w:szCs w:val="24"/>
        </w:rPr>
        <w:t>Πρόεδρος του Χριστιανοδημοκρατικού Κόμματος Ελλάδος</w:t>
      </w: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Default="00D53E2E" w:rsidP="0004638D">
      <w:pPr>
        <w:jc w:val="both"/>
        <w:rPr>
          <w:bCs/>
          <w:color w:val="404040"/>
          <w:shd w:val="clear" w:color="auto" w:fill="FFFFFF"/>
        </w:rPr>
      </w:pP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Ημερομηνία: Αθήνα 4 Ιανουαρίου 2017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Αρ. </w:t>
      </w:r>
      <w:proofErr w:type="spellStart"/>
      <w:r w:rsidRPr="00D53E2E">
        <w:rPr>
          <w:bCs/>
          <w:color w:val="404040"/>
          <w:shd w:val="clear" w:color="auto" w:fill="FFFFFF"/>
        </w:rPr>
        <w:t>πρωτ</w:t>
      </w:r>
      <w:proofErr w:type="spellEnd"/>
      <w:r w:rsidRPr="00D53E2E">
        <w:rPr>
          <w:bCs/>
          <w:color w:val="404040"/>
          <w:shd w:val="clear" w:color="auto" w:fill="FFFFFF"/>
        </w:rPr>
        <w:t>. 16/205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Προς: Πρόεδρο ΕΟΠΥΥΥ κύριο Σ. </w:t>
      </w:r>
      <w:proofErr w:type="spellStart"/>
      <w:r w:rsidRPr="00D53E2E">
        <w:rPr>
          <w:bCs/>
          <w:color w:val="404040"/>
          <w:shd w:val="clear" w:color="auto" w:fill="FFFFFF"/>
        </w:rPr>
        <w:t>Μπερσίμη</w:t>
      </w:r>
      <w:proofErr w:type="spellEnd"/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Κοινοποίηση: Επιτροπή διαπραγμάτευσης κυρία </w:t>
      </w:r>
      <w:proofErr w:type="spellStart"/>
      <w:r w:rsidRPr="00D53E2E">
        <w:rPr>
          <w:bCs/>
          <w:color w:val="404040"/>
          <w:shd w:val="clear" w:color="auto" w:fill="FFFFFF"/>
        </w:rPr>
        <w:t>Γιαννακού</w:t>
      </w:r>
      <w:proofErr w:type="spellEnd"/>
    </w:p>
    <w:p w:rsidR="00D53E2E" w:rsidRPr="00D53E2E" w:rsidRDefault="00D53E2E" w:rsidP="000057F0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ΑΡΝΟΥΜΕΘΑ ΝΑ ΥΠΟΓΡΑΨΟΥΜΕ ΣΥΜΒΑΣΕΙΣ ΜΕ ΤΟΝ ΕΟΠΥΥ ΕΑΝ ΠΡΟΗΓΟΥΜΕΝΟΣ ΔΕΝ ΕΧΕΙ ΠΡΟΗΓΗΘΕΙ</w:t>
      </w:r>
    </w:p>
    <w:p w:rsidR="00D53E2E" w:rsidRPr="00D53E2E" w:rsidRDefault="00D53E2E" w:rsidP="000057F0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ΟΥΣΙΑΣΤΙΚΗ ΔΙΑΠΡΑΓΜΑΤΕΥΣΗ ΕΠΙ ΤΟΥ ΚΕΙΜΕΝΟΥ ΤΗΣ ΣΥΜΒΑΣΗΣ.</w:t>
      </w:r>
    </w:p>
    <w:p w:rsidR="00D53E2E" w:rsidRPr="00D53E2E" w:rsidRDefault="00D53E2E" w:rsidP="000057F0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* Ο ΕΟΠΥΥ ΔΥΝΑΜΙΤΙΖΕΙ ΤΗΝ «ΔΙΑΠΡΑΓΜΑΤΕΥΣΗ» ΑΝΑΚΟΙΝΩΝΟΝΤΑΣ ΚΟΙΝΩΝΙΚΗ ΠΟΛΙΤΙΚΗ ΣΤΙΣ ΠΛΑΤΕΣ</w:t>
      </w:r>
    </w:p>
    <w:p w:rsidR="00D53E2E" w:rsidRPr="00D53E2E" w:rsidRDefault="00D53E2E" w:rsidP="000057F0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5000 ΚΑΙ ΠΛΕΟΝ ΕΠΑΓΓΕΛΜΑΤΙΩΝ ΠΟΥ ΘΑ ΠΑΡΟΥΝ ΠΑΝΩ ΤΟΥΣ ΤΟ ΟΙΚΟΝΟΜΙΚΟ ΒΑΡΟΣ ΤΗΣ ΔΗΘΕΝ</w:t>
      </w:r>
    </w:p>
    <w:p w:rsidR="00D53E2E" w:rsidRPr="00D53E2E" w:rsidRDefault="00D53E2E" w:rsidP="000057F0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ΚΟΙΝΩΝΙΚΗΣ ΑΥΤΗΣ ΠΟΛΙΤΙΚΗΣ ΚΑΙ ΕΠΙΠΛΕΟΝ ΡΙΧΝΕΙ ΛΑΣΠΗ ΑΦΗΝΟΝΤΑΣ ΑΒΑΣΙΜΕΣ ΥΠΟΝΟΙΕΣ ΓΙΑ ΤΟ</w:t>
      </w:r>
    </w:p>
    <w:p w:rsidR="00D53E2E" w:rsidRPr="00D53E2E" w:rsidRDefault="00D53E2E" w:rsidP="000057F0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ΚΟΣΤΟΣ ΤΗΣ ΕΙΔΙΚΗΣ ΑΓΩΓΗΣ. ΚΑΙ ΟΜΩΣ, ΘΑ ΕΠΡΕΠΕ ΝΑ ΓΝΩΡΙΖΕΙ ΟΤΙ ΤΟ ΒΑΡΟΣ ΤΗΣ ΕΙΔΙΚΗΣ ΑΓΩΓΗΣ</w:t>
      </w:r>
    </w:p>
    <w:p w:rsidR="00D53E2E" w:rsidRPr="00D53E2E" w:rsidRDefault="00D53E2E" w:rsidP="000057F0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ΒΡΙΣΚΕΤΑΙ ΟΛΟ (ΛΟΓΩ ΤΗΣ ΔΡΑΜΑΤΙΚΗΣ ΕΛΛΕΙΨΗΣ-ΑΝΥΠΑΡΞΙΑΣ ΔΟΜΩΝ ΤΟΥ ΔΗΜΟΣΙΟΥ) ΣΕ ΙΔΙΩΤΙΚΑ</w:t>
      </w:r>
    </w:p>
    <w:p w:rsidR="00D53E2E" w:rsidRPr="00D53E2E" w:rsidRDefault="00D53E2E" w:rsidP="000057F0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ΧΕΡΙΑ ΣΕ ΑΝΤΙΘΕΣΗ ΜΕ ΤΗΝ ΠΑΡΟΧΗ ΙΑΤΡΙΚΩΝ ΥΠΗΡΕΣΙΩΝ. ΠΟΙΟ ΘΑ ΗΤΑΝ ΤΟ ΚΟΣΤΟΣ ΑΝ ΤΟ ΔΗΜΟΣΙΟ</w:t>
      </w:r>
    </w:p>
    <w:p w:rsidR="00D53E2E" w:rsidRPr="00D53E2E" w:rsidRDefault="00D53E2E" w:rsidP="000057F0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ΣΥΝΤΗΡΟΥΣΕ ΤΙΣ ΑΠΑΙΤΟΥΜΕΝΕΣ ΔΟΜΕΣ ΓΙΑ ΤΗΝ ΕΙΔΙΚΗ ΑΓΩΓΗ;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*ΟΙ ΣΥΛΛΟΓΟΙ ΤΩΝ ΛΟΓΟΘΕΡΑΠΕΥΤΩΝ ΕΧΟΥΜΕ ΚΛΗΘΕΙ ΝΑ ΣΥΜΜΕΤΕΧΟΥΜΕ ΣΤΗ ΔΙΑΔΙΚΑΣΙΑ ΩΣ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ΣΥΛΛΟΓΟΙ ΠΟΥ ΕΚΠΡΟΣΩΠΟΥΝ ΠΕΡΙΠΟΥ 3.000 ΛΟΓΟΘΕΡΑΠΕΥΤΕΣ ΣΕ ΟΛΗ ΤΗΝ ΕΠΙΚΡΑΤΕΙΑ. ΩΣ ΤΕΤΟΙΟΙ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ΕΙΜΑΣΤΕ ΥΠΟΧΡΕΩΜΕΝΟΙ ΝΑ ΑΚΟΛΟΥΘΟΥΜΕ ΤΟΥΣ ΚΑΤΑΣΤΑΤΙΚΟΥΣ ΚΑΝΟΝΕΣ ΠΟΥ ΔΙΕΠΟΥΝ ΤΗΝ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ΛΕΙΤΟΥΡΓΙΑ ΜΑΣ. ΑΡΜΟΔΙΟ ΟΡΓΑΝΟ ΤΩΝ ΣΥΛΛΟΓΩΝ ΜΑΣ ΓΙΑ ΝΑ ΛΑΒΕΙ ΜΙΑ ΤΟΣΟ ΚΡΙΣΙΜΗ ΑΠΟΦΑΣΗ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ΕΙΝΑΙ ΜΟΝΟ Η Γ.Σ. ΤΩΝ ΜΕΛΩΝ. ΠΡΟΚΕΙΜΕΝΟΥ ΟΜΩΣ ΝΑ ΣΥΓΚΛΗΘΕΙ ΝΟΜΙΜΩΣ Γ.Σ., ΟΠΩΣ ΣΑΣ ΕΧΟΥΜΕ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ΗΔΗ ΠΟΛΛΑΚΙΣ ΤΟΝΙΣΕΙ, ΑΠΑΙΤΕΙΤΑΙ ΔΙΑΣΤΗΜΑ ΟΧΙ ΜΙΚΡΟΤΕΡΟ ΤΟΥ ΕΝΟΣ ΜΗΝΟΣ ΑΠΟ ΤΗ ΔΗΜΟΣΙΕΥΣΗ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ΤΗΣ ΣΧΕΤΙΚΗΣ ΠΡΟΣΚΛΗΣΗΣ.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* Η «ΠΡΟΤΕΙΝΟΜΕΝΗ» ΣΥΜΒΑΣΗ, ΣΕ ΣΥΝΔΥΑΣΜΟ ΜΕ ΤΟ ΜΝΗΜΟΝΙΑΚΟ ΝΟΜΙΚΟ ΠΛΑΙΣΙΟ, ΕΙΝΑΙ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ΜΟΝΟΜΕΡΗΣ ΚΑΙ ΛΕΟΝΤΕΙΟΣ ΥΠΕΡ ΤΟΥ ΕΟΠΥΥ. ΕΙΔΙΚΟΤΕΡΑ: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1) Χωρίς να αναφέρεται στη σύμβαση, όπως θα απαιτούσε η καλή πίστη, ο τυχόν συμβαλλόμενος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λογοθεραπευτής υποχρεούται σε «</w:t>
      </w:r>
      <w:proofErr w:type="spellStart"/>
      <w:r w:rsidRPr="00D53E2E">
        <w:rPr>
          <w:bCs/>
          <w:color w:val="404040"/>
          <w:shd w:val="clear" w:color="auto" w:fill="FFFFFF"/>
        </w:rPr>
        <w:t>rebate</w:t>
      </w:r>
      <w:proofErr w:type="spellEnd"/>
      <w:r w:rsidRPr="00D53E2E">
        <w:rPr>
          <w:bCs/>
          <w:color w:val="404040"/>
          <w:shd w:val="clear" w:color="auto" w:fill="FFFFFF"/>
        </w:rPr>
        <w:t>», το ποσοστό του οποίου μάλιστα είναι άγνωστο. Αυτό σημαίνει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ότι όποιος υπογράψει σήμερα τη σύμβαση, την υπογράφει «εν λευκώ». Πέραν του ότι αυτοί που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lastRenderedPageBreak/>
        <w:t>αποφάσισαν την εφαρμογή έκπτωσης επί του τζίρου και για τον κλάδο μας δείχνουν να μην λαμβάνουν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υπόψη ότι οι ασφαλισμένοι δεν είναι εμπορεύματα που με την σύμβαση εξασφαλίζεται μεγάλη ποσότητα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πωλήσεων…, είναι βέβαιο ότι με τον ίδιο τρόπο που γίνεται σήμερα η «διαπραγμάτευση», έτσι θα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κληθούμε να εκφράσουμε γνώμη επί του ποσοστού και της κλιμάκωσης «</w:t>
      </w:r>
      <w:proofErr w:type="spellStart"/>
      <w:r w:rsidRPr="00D53E2E">
        <w:rPr>
          <w:bCs/>
          <w:color w:val="404040"/>
          <w:shd w:val="clear" w:color="auto" w:fill="FFFFFF"/>
        </w:rPr>
        <w:t>rebate</w:t>
      </w:r>
      <w:proofErr w:type="spellEnd"/>
      <w:r w:rsidRPr="00D53E2E">
        <w:rPr>
          <w:bCs/>
          <w:color w:val="404040"/>
          <w:shd w:val="clear" w:color="auto" w:fill="FFFFFF"/>
        </w:rPr>
        <w:t>», οι δε προτάσεις μας είναι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εξαιρετικά αμφίβολο ότι θα εισακουστούν, αφού οι αποφάσεις είναι προειλημμένες. 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2) Χωρίς να αναφέρεται στη σύμβαση, όπως θα απαιτούσε η καλή πίστη, ο τυχόν συμβαλλόμενος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λογοθεραπευτής υπάγεται στην αυτόματη επιστροφή «</w:t>
      </w:r>
      <w:proofErr w:type="spellStart"/>
      <w:r w:rsidRPr="00D53E2E">
        <w:rPr>
          <w:bCs/>
          <w:color w:val="404040"/>
          <w:shd w:val="clear" w:color="auto" w:fill="FFFFFF"/>
        </w:rPr>
        <w:t>clawback</w:t>
      </w:r>
      <w:proofErr w:type="spellEnd"/>
      <w:r w:rsidRPr="00D53E2E">
        <w:rPr>
          <w:bCs/>
          <w:color w:val="404040"/>
          <w:shd w:val="clear" w:color="auto" w:fill="FFFFFF"/>
        </w:rPr>
        <w:t>», το ποσοστό της οποίας προσδιορίζεται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από την υπέρβαση των επιτρεπομένων ορίων δαπανών του ΕΟΠΥΥ που καθορίζονται μονομερώς με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υπουργική απόφαση για τον κάθε κλάδο. Οι δαπάνες όμως σχεδιάζονται σε στενά πλαίσια και κατά το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δοκούν, η δε υπέρβασή του είναι κάτι που καθορίζεται από παράγοντες εκτός ευθύνης μας και κυρίως από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τις ανάγκες της κοινωνίας! Το κράτος και ο ΕΟΠΥΥ ορίζοντας ένα χαμηλό όριο δαπανών που δεν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ανταποκρίνεται στις πραγματικές ανάγκες του πληθυσμού προϋπολογισμό, αυξάνει το ποσοστό που θα μας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περικόψει και στην ουσία μας αναγκάζει να παρέχουμε τις υπηρεσίες μας δωρεάν για μεγάλο μέρος των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ασφαλισμένων.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3) Στην σύμβαση ορίζεται ότι απαγορεύεται να ζητηθεί ή να εισπραχθεί οποιαδήποτε επιπλέον αμοιβή από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τον ασφαλισμένο, αλλά δεν διευκρινίζεται ότι ο λογοθεραπευτής θα πρέπει να μπορεί να παρέχει τις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υπηρεσίες του στον ασφαλισμένο με αμοιβή για συνεδρίες επιπλέον των εγκεκριμένων ή επιπλέον των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προβλεπομένων στον ΕΚΠΥ ή για συνεδρίες εγκεκριμένες που όμως δεν καλύπτονται λόγω υπέρβασης του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ανώτατου ορίου δαπανών (πλαφόν). Αυτό το τελευταίο είναι περισσότερο από βέβαιο ότι θα συμβεί μετά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τις πρόσφατες υποσχέσεις του Προέδρου του ΕΟΠΥΥ ότι η τιμή της συνεδρίας των </w:t>
      </w:r>
      <w:proofErr w:type="spellStart"/>
      <w:r w:rsidRPr="00D53E2E">
        <w:rPr>
          <w:bCs/>
          <w:color w:val="404040"/>
          <w:shd w:val="clear" w:color="auto" w:fill="FFFFFF"/>
        </w:rPr>
        <w:t>εργοθεραπευτών</w:t>
      </w:r>
      <w:proofErr w:type="spellEnd"/>
      <w:r w:rsidRPr="00D53E2E">
        <w:rPr>
          <w:bCs/>
          <w:color w:val="404040"/>
          <w:shd w:val="clear" w:color="auto" w:fill="FFFFFF"/>
        </w:rPr>
        <w:t xml:space="preserve"> και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ψυχολόγων θα αυξηθεί στα 15 ευρώ, χωρίς όμως αύξηση των προβλεπομένων στο άρθρο 17 ορίων!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4) Ενώ μέχρι σήμερα είχαμε τη δυνατότητα να </w:t>
      </w:r>
      <w:proofErr w:type="spellStart"/>
      <w:r w:rsidRPr="00D53E2E">
        <w:rPr>
          <w:bCs/>
          <w:color w:val="404040"/>
          <w:shd w:val="clear" w:color="auto" w:fill="FFFFFF"/>
        </w:rPr>
        <w:t>αμειβόμεθα</w:t>
      </w:r>
      <w:proofErr w:type="spellEnd"/>
      <w:r w:rsidRPr="00D53E2E">
        <w:rPr>
          <w:bCs/>
          <w:color w:val="404040"/>
          <w:shd w:val="clear" w:color="auto" w:fill="FFFFFF"/>
        </w:rPr>
        <w:t xml:space="preserve"> αμέσως μετά την παροχή των υπηρεσιών μας -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κι έτσι τουλάχιστον να μπορούμε να πληρώνουμε εγκαίρως τις δικές μας υποχρεώσεις (ασφαλιστικές,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φορολογικές, αμοιβές προσωπικού) - στην σύμβαση προβλέπεται η εξόφληση εντός 90 ημερών και μάλιστα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χωρίς καμία συνέπεια για τον ΕΟΠΥΥ σε περίπτωση καθυστέρησης (π.χ. προσαύξηση, ποινική ρήτρα,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δυνατότητα αναστολής εξυπηρέτησης ασφαλισμένων του ΕΟΠΥΥ κλπ). Στην καλύτερη περίπτωση - και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ελλείψει μεταβατικής περιόδου κατά την οποία θα μπορούν να εφαρμόζονται παράλληλα το μέχρι σήμερα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lastRenderedPageBreak/>
        <w:t>ισχύον σύστημα και η σύμβαση – τα πρώτα χρήματα από την παροχή των υπηρεσιών μας, αν η σύμβαση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υπογραφεί τον Ιανουάριο, θα τα λάβουμε τον Μάιο!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5) Δεν υπάρχει καμία πρόβλεψη για την περίπτωση που δεν έχουν εγκαίρως εκδοθεί από τα αρμόδια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δημόσια νοσοκομεία ηλεκτρονικές γνωματεύσεις. Τι θα γίνει αν δεν μπορούν για τον λόγο αυτό οι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ηλεκτρονικές γνωματεύσεις να εκδοθούν 16/1/2017; Επίσης δεν υπάρχει πρόβλεψη για παράταση της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ισχύος της ηλεκτρονικής γνωμάτευσης σε περίπτωση επαναξιολόγησης των περιστατικών μέχρι την έκδοση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του νέου παραπεμπτικού, ενώ όλοι γνωρίζουμε ότι ο χρόνος αναμονής για την επαναξιολόγηση στη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δημόσια δομή είναι αρκετοί μήνες.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6) Δεν ορίζεται το ύψος αποζημίωσης της συνεδρίας (15 ευρώ) παρά γίνεται παραπομπή στον ΕΚΠΥ, όπως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μάλιστα εκάστοτε ισχύει! Δηλαδή όχι μόνο προτίθεσθε να αυξήσετε την αποζημίωση των άλλων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ειδικοτήτων της Ειδικής Αγωγής χωρίς να αυξήσετε το πλαφόν, αλλά δεν γνωρίζουμε τι μπορεί να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προβλεφθεί στο μέλλον για την αποζημίωση των λογοθεραπευτών… Και πάλι η σύμβαση είναι «εν λευκώ»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υπέρ του ΕΟΠΥΥ 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7) Πέραν αυτών, όλοι, μα όλοι, οι όροι της συμβάσεως είναι μονομερώς υπέρ του ΕΟΠΥΥ. Ενδεικτικά σε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παράθεση: για την αίτηση επανεξέτασης 3 μέρες από την ενημέρωση του λογοθεραπευτή (χωρίς να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ορίζεται ότι η ενημέρωση θα πρέπει να είναι αποδεδειγμένη), εντός 20 ημερών η υποβολή δαπανών και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κατάθεση των δικαιολογητικών (χωρίς να αναγνωρίζεται λόγος ανωτέρας βίας ή οφειλόμενος σε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υπαιτιότητα του ΕΟΠΥΥ ή τρίτων), άμεση καταγγελία από τον ΕΟΠΥΥ σε περίπτωση αναστολής της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εξυπηρέτησης των ασφαλισμένων (χωρίς να ορίζεται ως σπουδαίος λόγος η ύπαρξη οφειλών από τον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ΕΟΠΥΥ άνω των 90 ημερών), πρόβλεψη ποινικής ρήτρας παντελώς αόριστης και ασαφούς ως προς τα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οφειλόμενα (σε ποιον, για ποιο διάστημα) και ως προς τον τρόπο επιβολής, ακόμη και η αρμοδιότητα των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δικαστηρίων εις βάρος των λογοθεραπευτών της επαρχίας, ακόμη και η δυνατότητα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επαναδιαπραγμάτευσης (προς όφελος των δικαιούχων του ΕΟΠΥΥ, όχι όμως και προς όφελος της βιώσιμης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άσκησης του επαγγέλματος των λογοθεραπευτών). Είναι χαρακτηριστικό ότι για την περίπτωση καταγγελίας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της σύμβασης για σπουδαίο λόγο δεν ορίζεται ως σπουδαίος λόγος καταγγελίας από πλευράς του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λογοθεραπευτή η διαπίστωση ότι η συνέχιση της σύμβασης είναι οικονομικά ασύμφορη (π.χ. λόγω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καθυστερήσεων εξόφλησης, λόγω ύψους </w:t>
      </w:r>
      <w:proofErr w:type="spellStart"/>
      <w:r w:rsidRPr="00D53E2E">
        <w:rPr>
          <w:bCs/>
          <w:color w:val="404040"/>
          <w:shd w:val="clear" w:color="auto" w:fill="FFFFFF"/>
        </w:rPr>
        <w:t>rebate</w:t>
      </w:r>
      <w:proofErr w:type="spellEnd"/>
      <w:r w:rsidRPr="00D53E2E">
        <w:rPr>
          <w:bCs/>
          <w:color w:val="404040"/>
          <w:shd w:val="clear" w:color="auto" w:fill="FFFFFF"/>
        </w:rPr>
        <w:t xml:space="preserve"> και </w:t>
      </w:r>
      <w:proofErr w:type="spellStart"/>
      <w:r w:rsidRPr="00D53E2E">
        <w:rPr>
          <w:bCs/>
          <w:color w:val="404040"/>
          <w:shd w:val="clear" w:color="auto" w:fill="FFFFFF"/>
        </w:rPr>
        <w:t>clawback</w:t>
      </w:r>
      <w:proofErr w:type="spellEnd"/>
      <w:r w:rsidRPr="00D53E2E">
        <w:rPr>
          <w:bCs/>
          <w:color w:val="404040"/>
          <w:shd w:val="clear" w:color="auto" w:fill="FFFFFF"/>
        </w:rPr>
        <w:t>, τροποποίηση ισχύουσας νομοθεσίας ως προς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lastRenderedPageBreak/>
        <w:t>αριθμό συνεδριών, τιμή συνεδρίας κ.λπ.)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8) Ουδόλως έχουν ληφθεί υπόψη λεπτομέρειες της άσκησης του επαγγέλματός μας, αφού οι συντάκτες της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σύμβασης δείχνουν να αγνοούν την πραγματικότητα. Ενδεικτικά: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- το γεγονός ότι ένας λογοθεραπευτής μπορεί να διατηρεί δύο γραφεία (έδρα και υποκατάστημα) χωρίς να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διαθέτει προσωπικό ή συνεργάτες, αφού ο ίδιος μπορεί να παρέχει υπηρεσίες κάποιες μέρες στο ένα και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κάποιες μέρες στο άλλο γραφείο ή πρωί στο ένα και απόγευμα στο άλλο. Στην περίπτωση αυτή θα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μπορούσε να δηλώνεται το συγκεκριμένο πρόγραμμα.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- το γεγονός ότι ένας λογοθεραπευτής, χωρίς να διαθέτει «Κέντρο» με την έννοια που νοείται στο σχετικό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παράρτημα, μπορεί να έχει συνεργάτες είτε λογοθεραπευτές είτε </w:t>
      </w:r>
      <w:proofErr w:type="spellStart"/>
      <w:r w:rsidRPr="00D53E2E">
        <w:rPr>
          <w:bCs/>
          <w:color w:val="404040"/>
          <w:shd w:val="clear" w:color="auto" w:fill="FFFFFF"/>
        </w:rPr>
        <w:t>εργοθεραπευτές</w:t>
      </w:r>
      <w:proofErr w:type="spellEnd"/>
      <w:r w:rsidRPr="00D53E2E">
        <w:rPr>
          <w:bCs/>
          <w:color w:val="404040"/>
          <w:shd w:val="clear" w:color="auto" w:fill="FFFFFF"/>
        </w:rPr>
        <w:t xml:space="preserve"> και ψυχολόγους (με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επέκταση δραστηριότητας). Στην περίπτωση αυτή δεν είναι δυνατόν για την συνεδρία </w:t>
      </w:r>
      <w:proofErr w:type="spellStart"/>
      <w:r w:rsidRPr="00D53E2E">
        <w:rPr>
          <w:bCs/>
          <w:color w:val="404040"/>
          <w:shd w:val="clear" w:color="auto" w:fill="FFFFFF"/>
        </w:rPr>
        <w:t>εργοθεραπείας</w:t>
      </w:r>
      <w:proofErr w:type="spellEnd"/>
      <w:r w:rsidRPr="00D53E2E">
        <w:rPr>
          <w:bCs/>
          <w:color w:val="404040"/>
          <w:shd w:val="clear" w:color="auto" w:fill="FFFFFF"/>
        </w:rPr>
        <w:t xml:space="preserve"> ή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ψυχοθεραπείας να απαιτείται σύμβαση του συνεργάτη, αλλά θα πρέπει να μπορεί να δηλώνεται στη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σύμβαση η παροχή των υπηρεσιών αυτών από τον λογοθεραπευτή με </w:t>
      </w:r>
      <w:proofErr w:type="spellStart"/>
      <w:r w:rsidRPr="00D53E2E">
        <w:rPr>
          <w:bCs/>
          <w:color w:val="404040"/>
          <w:shd w:val="clear" w:color="auto" w:fill="FFFFFF"/>
        </w:rPr>
        <w:t>συνυπογραφή</w:t>
      </w:r>
      <w:proofErr w:type="spellEnd"/>
      <w:r w:rsidRPr="00D53E2E">
        <w:rPr>
          <w:bCs/>
          <w:color w:val="404040"/>
          <w:shd w:val="clear" w:color="auto" w:fill="FFFFFF"/>
        </w:rPr>
        <w:t xml:space="preserve"> των συνεργαζόμενων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επαγγελματιών. Οι συνεργαζόμενοι όμως αυτοί επαγγελματίες θα πρέπει να είναι ελεύθεροι να παρέχουν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και αλλού τις υπηρεσίες τους (π.χ. σε Κέντρα ή άλλους λογοθεραπευτές) ως μισθωτοί ή ελεύθεροι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επαγγελματίες εντός των πλαισίων του νόμου, εφόσον δηλώνουν διαφορετικές μέρες και ώρες που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επιλέγουν να παρέχουν τις υπηρεσίες τους σε κάθε γραφείο ή Κέντρο. Το ίδιο δικαίωμα με τι ίδιες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προϋποθέσεις θα έπρεπε να παρέχεται και στους επιστημονικούς υπευθύνους των Κέντρων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- το γεγονός ότι συνεδρίες ειδικής διαπαιδαγώγησης παρέχονται από λογοθεραπευτές ελλείψει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περιορισμών στην ισχύουσα νομοθεσία, τις οποίες όμως συνεδρίες ουδόλως καλύπτει η σύμβαση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- το γεγονός ότι η βεβαίωση για νόμιμη άσκηση του επαγγέλματος δεν εκδίδεται στα χωροταξικά όρια μιας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Περιφέρειας αλλά πανελλαδικώς 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- το γεγονός ότι υφίστανται λογοθεραπευτές που παρέχουν σχετικές υπηρεσίες εκτός ειδικής αγωγής σε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ενήλικες (εγκεφαλικά, καρκίνος του φάρυγγα, πολύποδες φωνητικών χορδών, τραυλισμός,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proofErr w:type="spellStart"/>
      <w:r w:rsidRPr="00D53E2E">
        <w:rPr>
          <w:bCs/>
          <w:color w:val="404040"/>
          <w:shd w:val="clear" w:color="auto" w:fill="FFFFFF"/>
        </w:rPr>
        <w:t>κρανιοεγκαφαλικές</w:t>
      </w:r>
      <w:proofErr w:type="spellEnd"/>
      <w:r w:rsidRPr="00D53E2E">
        <w:rPr>
          <w:bCs/>
          <w:color w:val="404040"/>
          <w:shd w:val="clear" w:color="auto" w:fill="FFFFFF"/>
        </w:rPr>
        <w:t xml:space="preserve"> κακώσεις κτλ) για τους οποίους ουδεμία πρόβλεψη υφίσταται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9) Τέλος, η επί 30 χρόνια αδράνεια της Πολιτείας να θεσπίσει τους όρους νόμιμης άσκησης του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επαγγέλματος είχε ως αποτέλεσμα μεταξύ άλλων να μην έχουν λάβει ακόμη όλοι οι λογοθεραπευτές τη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σχετική βεβαίωση. Σύμφωνα με το Π.Δ. 49/2016 η κατάθεση των δικαιολογητικών ορίζεται μέσα σε χρονική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lastRenderedPageBreak/>
        <w:t>προθεσμία δύο (2) ετών από τη δημοσίευση του ισχύοντος Π.Δ. καθώς εκκρεμούν από το Σ.Α.Ε.Π.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(Συμβούλιο Αναγνώρισης Επαγγελματικών Προσόντων) οι βεβαιώσεις Αναγνώρισης Επαγγελματικών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Προσόντων. Επιπλέον θα πρέπει να λάβετε υπόψη σας ότι εκκρεμούν ενώπιον του ΣτΕ αιτήσεις ακυρώσεως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κατά του Π.Δ.49/2016, τόσο του ΣΕΛΛΕ όσο και του ΣΛΛΕ οι οποίες έχουν οριστεί να εκδικαστούν την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7/2/2017. Η Πολιτεία επίσης μόλις πρόσφατα ξεκίνησε να προσδιορίσει το νομικό πλαίσιο για τη λήψη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άδειας λειτουργίας </w:t>
      </w:r>
      <w:proofErr w:type="spellStart"/>
      <w:r w:rsidRPr="00D53E2E">
        <w:rPr>
          <w:bCs/>
          <w:color w:val="404040"/>
          <w:shd w:val="clear" w:color="auto" w:fill="FFFFFF"/>
        </w:rPr>
        <w:t>λογοθεραπευτηρίου</w:t>
      </w:r>
      <w:proofErr w:type="spellEnd"/>
      <w:r w:rsidRPr="00D53E2E">
        <w:rPr>
          <w:bCs/>
          <w:color w:val="404040"/>
          <w:shd w:val="clear" w:color="auto" w:fill="FFFFFF"/>
        </w:rPr>
        <w:t xml:space="preserve"> ή Κέντρου </w:t>
      </w:r>
      <w:proofErr w:type="spellStart"/>
      <w:r w:rsidRPr="00D53E2E">
        <w:rPr>
          <w:bCs/>
          <w:color w:val="404040"/>
          <w:shd w:val="clear" w:color="auto" w:fill="FFFFFF"/>
        </w:rPr>
        <w:t>Λογοθεραπείας</w:t>
      </w:r>
      <w:proofErr w:type="spellEnd"/>
      <w:r w:rsidRPr="00D53E2E">
        <w:rPr>
          <w:bCs/>
          <w:color w:val="404040"/>
          <w:shd w:val="clear" w:color="auto" w:fill="FFFFFF"/>
        </w:rPr>
        <w:t xml:space="preserve"> και βεβαίως η διαδικασία δεν έχει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ολοκληρωθεί. Καμία πρόβλεψη όμως δεν γίνεται στην σύμβαση για την περίπτωση που κάποιος συμβληθεί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και αργότερα δεν λάβει βεβαίωση νόμιμης άσκησης επαγγέλματος ή άδεια λειτουργίας, ενώ θα έπρεπε να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εξασφαλιστεί ότι ναι μεν η σύμβαση θα λύεται αζημίως και αυτομάτως, πλην όμως ο επαγγελματίας θα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πρέπει να εξοφλείται για τις παρασχεθείσες υπηρεσίες και βεβαίως </w:t>
      </w:r>
      <w:proofErr w:type="spellStart"/>
      <w:r w:rsidRPr="00D53E2E">
        <w:rPr>
          <w:bCs/>
          <w:color w:val="404040"/>
          <w:shd w:val="clear" w:color="auto" w:fill="FFFFFF"/>
        </w:rPr>
        <w:t>ό,τι</w:t>
      </w:r>
      <w:proofErr w:type="spellEnd"/>
      <w:r w:rsidRPr="00D53E2E">
        <w:rPr>
          <w:bCs/>
          <w:color w:val="404040"/>
          <w:shd w:val="clear" w:color="auto" w:fill="FFFFFF"/>
        </w:rPr>
        <w:t xml:space="preserve"> έχει καταβληθεί από τον ΕΟΠΥΥ δεν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θα αναζητείται.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*Δεδομένου του γεγονότος ότι είμαστε στη μέση της θεραπευτικής χρονιάς θα είναι επιβαρυντικό αυτή τη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χρονική περίοδο τα παιδιά που ήδη ακολουθούν προγράμματα αποκατάστασης να αλλάξουν θεραπευτή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λόγω αυτής της κατάστασης.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* ΖΗΤΑΜΕ ΕΝΑ ΤΡΙΜΗΝΟ ΓΙΑ ΝΑ ΔΙΑΠΡΑΓΜΑΤΕΥΘΟΥΜΕ ΟΥΣΙΑΣΤΙΚΑ ΚΑΙ ΤΟΥΛΑΧΙΣΤΟΝ ΙΣΟΧΡΟΝΗ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ΠΑΡΑΤΑΣΗ ΙΣΧΥΟΣ ΤΟΥ ΜΕΧΡΙ ΣΗΜΕΡΑ ΕΦΑΡΜΟΖΟΜΕΝΟΥ ΣΥΣΤΗΜΑΤΟΣ ΑΠΟΖΗΜΙΩΣΗΣ ΤΩΝ ΔΑΠΑΝΩΝ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ΛΟΓΟΘΕΡΑΠΕΙΑΣ. ΑΛΛΙΩΣ, ΛΥΠΟΥΜΕΘΑ, ΑΛΛΑ ΟΥΔΕΙΣ ΛΟΓΟΘΕΡΑΠΕΥΤΗΣ ΘΑ ΥΠΟΓΡΑΨΕΙ ΣΥΜΒΑΣΗ ΠΟΥ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ΘΑ ΟΔΗΓΗΣΕΙ ΣΤΟΝ ΕΠΑΓΓΕΛΜΑΤΙΚΟ ΤΟΥ ΑΦΑΝΙΣΜΟ.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1. ΠΑΝΕΛΛΗΝΙΟΣ ΣΥΛΛΟΓΟΣ ΛΟΓΟΠΕ∆ΙΚΩΝ-ΛΟΓΟΘΕΡΑΠΕΥΤΩΝ (Π.Σ.Λ.),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proofErr w:type="spellStart"/>
      <w:r w:rsidRPr="00D53E2E">
        <w:rPr>
          <w:bCs/>
          <w:color w:val="404040"/>
          <w:shd w:val="clear" w:color="auto" w:fill="FFFFFF"/>
        </w:rPr>
        <w:t>τηλ</w:t>
      </w:r>
      <w:proofErr w:type="spellEnd"/>
      <w:r w:rsidRPr="00D53E2E">
        <w:rPr>
          <w:bCs/>
          <w:color w:val="404040"/>
          <w:shd w:val="clear" w:color="auto" w:fill="FFFFFF"/>
        </w:rPr>
        <w:t>. 2107779901, email: info@logopedists.gr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2. ΣΥΛΛΟΓΟΣ ΕΠΙΣΤΗΜΟΝΩΝ ΛΟΓΟΠΑΘΟΛΟΓΩΝ ΛΟΓΟΘΕΡΑΠΕΥΤΩΝ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ΕΛΛΑ∆ΟΣ (ΣΕΛΛΕ), </w:t>
      </w:r>
      <w:proofErr w:type="spellStart"/>
      <w:r w:rsidRPr="00D53E2E">
        <w:rPr>
          <w:bCs/>
          <w:color w:val="404040"/>
          <w:shd w:val="clear" w:color="auto" w:fill="FFFFFF"/>
        </w:rPr>
        <w:t>τηλ</w:t>
      </w:r>
      <w:proofErr w:type="spellEnd"/>
      <w:r w:rsidRPr="00D53E2E">
        <w:rPr>
          <w:bCs/>
          <w:color w:val="404040"/>
          <w:shd w:val="clear" w:color="auto" w:fill="FFFFFF"/>
        </w:rPr>
        <w:t>. 2103848362, email: info@selle.gr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3. ΕΠΙΣΤΗΜΟΝΙΚΟΣ ΣΥΛΛΟΓΟΣ ΛΟΓΟΘΕΡΑΠΕΥΤΩΝ ΛΟΓΟΠΑΙ∆ΑΓΩΓΩΝ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 xml:space="preserve">ΕΛΛΑ∆ΟΣ (Ε.Σ.Λ.Λ.Ε.), </w:t>
      </w:r>
      <w:proofErr w:type="spellStart"/>
      <w:r w:rsidRPr="00D53E2E">
        <w:rPr>
          <w:bCs/>
          <w:color w:val="404040"/>
          <w:shd w:val="clear" w:color="auto" w:fill="FFFFFF"/>
        </w:rPr>
        <w:t>τηλ</w:t>
      </w:r>
      <w:proofErr w:type="spellEnd"/>
      <w:r w:rsidRPr="00D53E2E">
        <w:rPr>
          <w:bCs/>
          <w:color w:val="404040"/>
          <w:shd w:val="clear" w:color="auto" w:fill="FFFFFF"/>
        </w:rPr>
        <w:t xml:space="preserve">. 6945454203, </w:t>
      </w:r>
      <w:proofErr w:type="spellStart"/>
      <w:r w:rsidRPr="00D53E2E">
        <w:rPr>
          <w:bCs/>
          <w:color w:val="404040"/>
          <w:shd w:val="clear" w:color="auto" w:fill="FFFFFF"/>
        </w:rPr>
        <w:t>email:pvedikou@yahoo.gr</w:t>
      </w:r>
      <w:proofErr w:type="spellEnd"/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4. ΠΑΝΕΛΛΗΝΙΟΣ ΣΥΛΛΟΓΟΣ ΛΟΓΟΘΕΡΑΠΕΥΤΏΝ-ΕΙ∆ΙΚΩΝ ΠΑΙ∆ΑΓΩΓΩΝ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(ΠΕ), email: info@logotherapia.gr</w:t>
      </w:r>
    </w:p>
    <w:p w:rsidR="00D53E2E" w:rsidRPr="00D53E2E" w:rsidRDefault="00D53E2E" w:rsidP="00D53E2E">
      <w:pPr>
        <w:jc w:val="both"/>
        <w:rPr>
          <w:bCs/>
          <w:color w:val="404040"/>
          <w:shd w:val="clear" w:color="auto" w:fill="FFFFFF"/>
        </w:rPr>
      </w:pPr>
      <w:r w:rsidRPr="00D53E2E">
        <w:rPr>
          <w:bCs/>
          <w:color w:val="404040"/>
          <w:shd w:val="clear" w:color="auto" w:fill="FFFFFF"/>
        </w:rPr>
        <w:t>5. ΣΩΜΑΤΕΙΟ ΛΟΓΟΘΕΡΑΠΕΥΤΩΝ - ΛΟΓΟΠΕ∆ΙΚΩΝ ΕΛΛΑ∆ΟΣ (ΣΛΛΕ),</w:t>
      </w:r>
    </w:p>
    <w:p w:rsidR="00D53E2E" w:rsidRPr="00767D91" w:rsidRDefault="00D53E2E" w:rsidP="00D53E2E">
      <w:pPr>
        <w:jc w:val="both"/>
        <w:rPr>
          <w:bCs/>
          <w:color w:val="404040"/>
          <w:shd w:val="clear" w:color="auto" w:fill="FFFFFF"/>
        </w:rPr>
      </w:pPr>
      <w:proofErr w:type="spellStart"/>
      <w:r w:rsidRPr="00D53E2E">
        <w:rPr>
          <w:bCs/>
          <w:color w:val="404040"/>
          <w:shd w:val="clear" w:color="auto" w:fill="FFFFFF"/>
        </w:rPr>
        <w:lastRenderedPageBreak/>
        <w:t>www.logopaedists.gr</w:t>
      </w:r>
      <w:proofErr w:type="spellEnd"/>
    </w:p>
    <w:sectPr w:rsidR="00D53E2E" w:rsidRPr="00767D91" w:rsidSect="00BA35EB">
      <w:headerReference w:type="default" r:id="rId8"/>
      <w:footerReference w:type="default" r:id="rId9"/>
      <w:pgSz w:w="11906" w:h="16838"/>
      <w:pgMar w:top="1843" w:right="849" w:bottom="1440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B5" w:rsidRDefault="008C06B5" w:rsidP="00CD6F84">
      <w:pPr>
        <w:spacing w:after="0" w:line="240" w:lineRule="auto"/>
      </w:pPr>
      <w:r>
        <w:separator/>
      </w:r>
    </w:p>
  </w:endnote>
  <w:endnote w:type="continuationSeparator" w:id="0">
    <w:p w:rsidR="008C06B5" w:rsidRDefault="008C06B5" w:rsidP="00CD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C5" w:rsidRPr="00C46EC5" w:rsidRDefault="00C87745" w:rsidP="00C46EC5">
    <w:pPr>
      <w:spacing w:line="240" w:lineRule="auto"/>
      <w:ind w:left="-851"/>
      <w:jc w:val="center"/>
      <w:rPr>
        <w:rFonts w:ascii="Times New Roman" w:eastAsia="Times New Roman" w:hAnsi="Times New Roman" w:cs="Times New Roman"/>
        <w:sz w:val="18"/>
        <w:szCs w:val="18"/>
        <w:lang w:val="en-US" w:eastAsia="el-GR"/>
      </w:rPr>
    </w:pPr>
    <w:hyperlink r:id="rId1" w:history="1">
      <w:r w:rsidR="00CD6F84" w:rsidRPr="00C46EC5">
        <w:rPr>
          <w:rStyle w:val="-"/>
          <w:rFonts w:ascii="Times New Roman" w:eastAsia="Times New Roman" w:hAnsi="Times New Roman" w:cs="Times New Roman"/>
          <w:sz w:val="18"/>
          <w:szCs w:val="18"/>
          <w:lang w:val="en-US" w:eastAsia="el-GR"/>
        </w:rPr>
        <w:t>www.xristianodimokrates.gr</w:t>
      </w:r>
    </w:hyperlink>
    <w:r w:rsidR="00CD6F84" w:rsidRPr="00C46EC5">
      <w:rPr>
        <w:rFonts w:ascii="Times New Roman" w:eastAsia="Times New Roman" w:hAnsi="Times New Roman" w:cs="Times New Roman"/>
        <w:sz w:val="18"/>
        <w:szCs w:val="18"/>
        <w:lang w:val="en-US" w:eastAsia="el-GR"/>
      </w:rPr>
      <w:t xml:space="preserve"> e</w:t>
    </w:r>
    <w:r w:rsidR="007F4389" w:rsidRPr="007F4389">
      <w:rPr>
        <w:rFonts w:ascii="Times New Roman" w:eastAsia="Times New Roman" w:hAnsi="Times New Roman" w:cs="Times New Roman"/>
        <w:sz w:val="18"/>
        <w:szCs w:val="18"/>
        <w:lang w:val="en-US" w:eastAsia="el-GR"/>
      </w:rPr>
      <w:t>-</w:t>
    </w:r>
    <w:r w:rsidR="00CD6F84" w:rsidRPr="00C46EC5">
      <w:rPr>
        <w:rFonts w:ascii="Times New Roman" w:eastAsia="Times New Roman" w:hAnsi="Times New Roman" w:cs="Times New Roman"/>
        <w:sz w:val="18"/>
        <w:szCs w:val="18"/>
        <w:lang w:val="en-US" w:eastAsia="el-GR"/>
      </w:rPr>
      <w:t xml:space="preserve">mail: </w:t>
    </w:r>
    <w:hyperlink r:id="rId2" w:tgtFrame="_blank" w:history="1">
      <w:r w:rsidR="00CD6F84" w:rsidRPr="00C46EC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l-GR"/>
        </w:rPr>
        <w:t>ninikolopoulos@gmail.com</w:t>
      </w:r>
    </w:hyperlink>
  </w:p>
  <w:p w:rsidR="00CD6F84" w:rsidRPr="00C46EC5" w:rsidRDefault="0089408E" w:rsidP="007F4389">
    <w:pPr>
      <w:spacing w:line="240" w:lineRule="auto"/>
      <w:ind w:left="-1418"/>
      <w:jc w:val="center"/>
      <w:rPr>
        <w:sz w:val="18"/>
        <w:szCs w:val="18"/>
      </w:rPr>
    </w:pPr>
    <w:r w:rsidRPr="0089408E">
      <w:rPr>
        <w:rFonts w:ascii="Times New Roman" w:eastAsia="Times New Roman" w:hAnsi="Times New Roman" w:cs="Times New Roman"/>
        <w:color w:val="FFFFFF" w:themeColor="background1"/>
        <w:sz w:val="18"/>
        <w:szCs w:val="18"/>
        <w:lang w:eastAsia="el-GR"/>
      </w:rPr>
      <w:t>. .. . . . . . . .</w:t>
    </w:r>
    <w:r w:rsidR="00CD6F84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Γραφεία  : </w:t>
    </w:r>
    <w:r w:rsidR="00C46EC5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Πάτρα </w:t>
    </w:r>
    <w:r w:rsid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Μιαούλη 48 </w:t>
    </w:r>
    <w:r w:rsidR="00CD6F84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τηλ. 2610344700 - </w:t>
    </w:r>
    <w:proofErr w:type="spellStart"/>
    <w:r w:rsidR="00CD6F84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>fax</w:t>
    </w:r>
    <w:proofErr w:type="spellEnd"/>
    <w:r w:rsidR="00CD6F84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: 2610344703 </w:t>
    </w:r>
    <w:r w:rsid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Αθήνα: Σέκερη 1 </w:t>
    </w:r>
    <w:r w:rsidR="00CD6F84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 γραφείο 106 - τηλ. 2103624992 </w:t>
    </w:r>
    <w:proofErr w:type="spellStart"/>
    <w:r w:rsidR="00CD6F84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>fax</w:t>
    </w:r>
    <w:proofErr w:type="spellEnd"/>
    <w:r w:rsidR="00CD6F84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>: 2103675609</w:t>
    </w:r>
  </w:p>
  <w:p w:rsidR="00CD6F84" w:rsidRDefault="00CD6F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B5" w:rsidRDefault="008C06B5" w:rsidP="00CD6F84">
      <w:pPr>
        <w:spacing w:after="0" w:line="240" w:lineRule="auto"/>
      </w:pPr>
      <w:r>
        <w:separator/>
      </w:r>
    </w:p>
  </w:footnote>
  <w:footnote w:type="continuationSeparator" w:id="0">
    <w:p w:rsidR="008C06B5" w:rsidRDefault="008C06B5" w:rsidP="00CD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84" w:rsidRDefault="00421EE6" w:rsidP="00D94199">
    <w:pPr>
      <w:pStyle w:val="a4"/>
      <w:ind w:left="-284" w:right="468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-93345</wp:posOffset>
          </wp:positionV>
          <wp:extent cx="1193800" cy="688975"/>
          <wp:effectExtent l="19050" t="0" r="6350" b="0"/>
          <wp:wrapNone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795" w:rsidRPr="002E7795">
      <w:rPr>
        <w:noProof/>
        <w:lang w:eastAsia="el-GR"/>
      </w:rPr>
      <w:drawing>
        <wp:inline distT="0" distB="0" distL="0" distR="0">
          <wp:extent cx="1219200" cy="561975"/>
          <wp:effectExtent l="0" t="0" r="0" b="9525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F84" w:rsidRDefault="00CD6F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3C0"/>
    <w:multiLevelType w:val="hybridMultilevel"/>
    <w:tmpl w:val="F9EED82C"/>
    <w:lvl w:ilvl="0" w:tplc="88CA2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0D8"/>
    <w:multiLevelType w:val="hybridMultilevel"/>
    <w:tmpl w:val="D1F06368"/>
    <w:lvl w:ilvl="0" w:tplc="C2329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608F3"/>
    <w:multiLevelType w:val="hybridMultilevel"/>
    <w:tmpl w:val="4CB62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3418"/>
    <w:multiLevelType w:val="hybridMultilevel"/>
    <w:tmpl w:val="C834E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3434"/>
    <w:multiLevelType w:val="hybridMultilevel"/>
    <w:tmpl w:val="BF36F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60155"/>
    <w:multiLevelType w:val="hybridMultilevel"/>
    <w:tmpl w:val="256025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4FBD"/>
    <w:multiLevelType w:val="hybridMultilevel"/>
    <w:tmpl w:val="0AFA5F6A"/>
    <w:lvl w:ilvl="0" w:tplc="DA78B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C1340"/>
    <w:multiLevelType w:val="hybridMultilevel"/>
    <w:tmpl w:val="08586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1D98"/>
    <w:multiLevelType w:val="hybridMultilevel"/>
    <w:tmpl w:val="D46A8C88"/>
    <w:lvl w:ilvl="0" w:tplc="B4A0DF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82BB9"/>
    <w:multiLevelType w:val="hybridMultilevel"/>
    <w:tmpl w:val="4952314A"/>
    <w:lvl w:ilvl="0" w:tplc="0EA8B7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024A4"/>
    <w:multiLevelType w:val="hybridMultilevel"/>
    <w:tmpl w:val="3B2094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C3FAE"/>
    <w:multiLevelType w:val="hybridMultilevel"/>
    <w:tmpl w:val="72F22540"/>
    <w:lvl w:ilvl="0" w:tplc="E4484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9319D"/>
    <w:multiLevelType w:val="hybridMultilevel"/>
    <w:tmpl w:val="F0E2A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677DF"/>
    <w:multiLevelType w:val="multilevel"/>
    <w:tmpl w:val="0942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445C5"/>
    <w:multiLevelType w:val="hybridMultilevel"/>
    <w:tmpl w:val="94307D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26C67"/>
    <w:multiLevelType w:val="hybridMultilevel"/>
    <w:tmpl w:val="164498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11EE"/>
    <w:multiLevelType w:val="hybridMultilevel"/>
    <w:tmpl w:val="6EEE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38B"/>
    <w:multiLevelType w:val="hybridMultilevel"/>
    <w:tmpl w:val="350695A8"/>
    <w:lvl w:ilvl="0" w:tplc="08EA73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E9381D"/>
    <w:multiLevelType w:val="hybridMultilevel"/>
    <w:tmpl w:val="7AA21830"/>
    <w:lvl w:ilvl="0" w:tplc="A8D20C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1C1A4D"/>
    <w:multiLevelType w:val="hybridMultilevel"/>
    <w:tmpl w:val="4E36D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5145"/>
    <w:multiLevelType w:val="hybridMultilevel"/>
    <w:tmpl w:val="80164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35207"/>
    <w:multiLevelType w:val="hybridMultilevel"/>
    <w:tmpl w:val="45F07834"/>
    <w:lvl w:ilvl="0" w:tplc="8154E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25B6A"/>
    <w:multiLevelType w:val="hybridMultilevel"/>
    <w:tmpl w:val="EF3C5030"/>
    <w:lvl w:ilvl="0" w:tplc="9948CB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006BC"/>
    <w:multiLevelType w:val="hybridMultilevel"/>
    <w:tmpl w:val="B15E0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E1350"/>
    <w:multiLevelType w:val="hybridMultilevel"/>
    <w:tmpl w:val="4666413A"/>
    <w:lvl w:ilvl="0" w:tplc="99968D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A6C87"/>
    <w:multiLevelType w:val="hybridMultilevel"/>
    <w:tmpl w:val="1728D0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A4D7C"/>
    <w:multiLevelType w:val="hybridMultilevel"/>
    <w:tmpl w:val="F0406C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E1A07"/>
    <w:multiLevelType w:val="multilevel"/>
    <w:tmpl w:val="73E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C3831"/>
    <w:multiLevelType w:val="hybridMultilevel"/>
    <w:tmpl w:val="5CB4CA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57341"/>
    <w:multiLevelType w:val="hybridMultilevel"/>
    <w:tmpl w:val="C45EBD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23"/>
  </w:num>
  <w:num w:numId="5">
    <w:abstractNumId w:val="19"/>
  </w:num>
  <w:num w:numId="6">
    <w:abstractNumId w:val="17"/>
  </w:num>
  <w:num w:numId="7">
    <w:abstractNumId w:val="16"/>
  </w:num>
  <w:num w:numId="8">
    <w:abstractNumId w:val="10"/>
  </w:num>
  <w:num w:numId="9">
    <w:abstractNumId w:val="25"/>
  </w:num>
  <w:num w:numId="10">
    <w:abstractNumId w:val="15"/>
  </w:num>
  <w:num w:numId="11">
    <w:abstractNumId w:val="18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4"/>
  </w:num>
  <w:num w:numId="17">
    <w:abstractNumId w:val="12"/>
  </w:num>
  <w:num w:numId="18">
    <w:abstractNumId w:val="20"/>
  </w:num>
  <w:num w:numId="19">
    <w:abstractNumId w:val="11"/>
  </w:num>
  <w:num w:numId="20">
    <w:abstractNumId w:val="24"/>
  </w:num>
  <w:num w:numId="21">
    <w:abstractNumId w:val="7"/>
  </w:num>
  <w:num w:numId="22">
    <w:abstractNumId w:val="2"/>
  </w:num>
  <w:num w:numId="23">
    <w:abstractNumId w:val="5"/>
  </w:num>
  <w:num w:numId="24">
    <w:abstractNumId w:val="26"/>
  </w:num>
  <w:num w:numId="25">
    <w:abstractNumId w:val="8"/>
  </w:num>
  <w:num w:numId="26">
    <w:abstractNumId w:val="22"/>
  </w:num>
  <w:num w:numId="27">
    <w:abstractNumId w:val="14"/>
  </w:num>
  <w:num w:numId="28">
    <w:abstractNumId w:val="27"/>
  </w:num>
  <w:num w:numId="29">
    <w:abstractNumId w:val="13"/>
  </w:num>
  <w:num w:numId="3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706FA"/>
    <w:rsid w:val="00000104"/>
    <w:rsid w:val="00003554"/>
    <w:rsid w:val="0000372B"/>
    <w:rsid w:val="00005074"/>
    <w:rsid w:val="000057F0"/>
    <w:rsid w:val="00005DA1"/>
    <w:rsid w:val="00005DF5"/>
    <w:rsid w:val="0000661C"/>
    <w:rsid w:val="0001044F"/>
    <w:rsid w:val="000112F7"/>
    <w:rsid w:val="000146CE"/>
    <w:rsid w:val="0001594F"/>
    <w:rsid w:val="00015A04"/>
    <w:rsid w:val="000205C6"/>
    <w:rsid w:val="00023CD2"/>
    <w:rsid w:val="00027277"/>
    <w:rsid w:val="00032586"/>
    <w:rsid w:val="0003458B"/>
    <w:rsid w:val="000431AF"/>
    <w:rsid w:val="000443BD"/>
    <w:rsid w:val="0004638D"/>
    <w:rsid w:val="00047B87"/>
    <w:rsid w:val="00050F0F"/>
    <w:rsid w:val="00051F46"/>
    <w:rsid w:val="000576D8"/>
    <w:rsid w:val="000614A8"/>
    <w:rsid w:val="0006542E"/>
    <w:rsid w:val="00067411"/>
    <w:rsid w:val="0007000A"/>
    <w:rsid w:val="00071880"/>
    <w:rsid w:val="00073364"/>
    <w:rsid w:val="0007371F"/>
    <w:rsid w:val="000748E3"/>
    <w:rsid w:val="00075260"/>
    <w:rsid w:val="00080C81"/>
    <w:rsid w:val="00084B28"/>
    <w:rsid w:val="00087603"/>
    <w:rsid w:val="0009009B"/>
    <w:rsid w:val="000947F6"/>
    <w:rsid w:val="0009579E"/>
    <w:rsid w:val="00097A5E"/>
    <w:rsid w:val="000A0262"/>
    <w:rsid w:val="000A283D"/>
    <w:rsid w:val="000A4E7F"/>
    <w:rsid w:val="000A4EEB"/>
    <w:rsid w:val="000A567E"/>
    <w:rsid w:val="000A7954"/>
    <w:rsid w:val="000B18BE"/>
    <w:rsid w:val="000B192A"/>
    <w:rsid w:val="000B36E6"/>
    <w:rsid w:val="000C09EC"/>
    <w:rsid w:val="000C13DF"/>
    <w:rsid w:val="000C29AB"/>
    <w:rsid w:val="000C3759"/>
    <w:rsid w:val="000C39B9"/>
    <w:rsid w:val="000C474F"/>
    <w:rsid w:val="000C4AC2"/>
    <w:rsid w:val="000D016B"/>
    <w:rsid w:val="000D0947"/>
    <w:rsid w:val="000D2232"/>
    <w:rsid w:val="000D2F94"/>
    <w:rsid w:val="000D3278"/>
    <w:rsid w:val="000D534D"/>
    <w:rsid w:val="000D5EE5"/>
    <w:rsid w:val="000D6B11"/>
    <w:rsid w:val="000D7554"/>
    <w:rsid w:val="000E1AC0"/>
    <w:rsid w:val="000E31FF"/>
    <w:rsid w:val="000F09AE"/>
    <w:rsid w:val="000F194D"/>
    <w:rsid w:val="000F2C45"/>
    <w:rsid w:val="000F49CC"/>
    <w:rsid w:val="000F7790"/>
    <w:rsid w:val="0010059A"/>
    <w:rsid w:val="00101194"/>
    <w:rsid w:val="0010328A"/>
    <w:rsid w:val="0010396B"/>
    <w:rsid w:val="00104971"/>
    <w:rsid w:val="00104E87"/>
    <w:rsid w:val="00104F78"/>
    <w:rsid w:val="00110200"/>
    <w:rsid w:val="00110C6F"/>
    <w:rsid w:val="001160C6"/>
    <w:rsid w:val="00116475"/>
    <w:rsid w:val="00117E75"/>
    <w:rsid w:val="00121701"/>
    <w:rsid w:val="00124FF7"/>
    <w:rsid w:val="00125029"/>
    <w:rsid w:val="00125B90"/>
    <w:rsid w:val="00125F4A"/>
    <w:rsid w:val="00125FD5"/>
    <w:rsid w:val="0012682F"/>
    <w:rsid w:val="00130BE3"/>
    <w:rsid w:val="00137178"/>
    <w:rsid w:val="00137DFC"/>
    <w:rsid w:val="001402D5"/>
    <w:rsid w:val="001422F5"/>
    <w:rsid w:val="0014231C"/>
    <w:rsid w:val="00142C83"/>
    <w:rsid w:val="00152E18"/>
    <w:rsid w:val="0015395F"/>
    <w:rsid w:val="0015415A"/>
    <w:rsid w:val="001551F4"/>
    <w:rsid w:val="0015706D"/>
    <w:rsid w:val="001573DA"/>
    <w:rsid w:val="0016185B"/>
    <w:rsid w:val="00170514"/>
    <w:rsid w:val="001712BF"/>
    <w:rsid w:val="00174608"/>
    <w:rsid w:val="001746F3"/>
    <w:rsid w:val="00175020"/>
    <w:rsid w:val="00176BAF"/>
    <w:rsid w:val="00176FD8"/>
    <w:rsid w:val="00180587"/>
    <w:rsid w:val="00180DF0"/>
    <w:rsid w:val="0018128A"/>
    <w:rsid w:val="00181949"/>
    <w:rsid w:val="00184D44"/>
    <w:rsid w:val="00185D39"/>
    <w:rsid w:val="001868A0"/>
    <w:rsid w:val="0019092C"/>
    <w:rsid w:val="001915FE"/>
    <w:rsid w:val="00191760"/>
    <w:rsid w:val="001917B7"/>
    <w:rsid w:val="001937D1"/>
    <w:rsid w:val="00195994"/>
    <w:rsid w:val="00195FDD"/>
    <w:rsid w:val="001A1753"/>
    <w:rsid w:val="001A1BA5"/>
    <w:rsid w:val="001A2016"/>
    <w:rsid w:val="001A3672"/>
    <w:rsid w:val="001A3C1F"/>
    <w:rsid w:val="001A418A"/>
    <w:rsid w:val="001A6E14"/>
    <w:rsid w:val="001A7781"/>
    <w:rsid w:val="001B0115"/>
    <w:rsid w:val="001B0ED3"/>
    <w:rsid w:val="001B3081"/>
    <w:rsid w:val="001B34CF"/>
    <w:rsid w:val="001B73C4"/>
    <w:rsid w:val="001B75DF"/>
    <w:rsid w:val="001C024B"/>
    <w:rsid w:val="001C2C01"/>
    <w:rsid w:val="001C3BE6"/>
    <w:rsid w:val="001C4C4F"/>
    <w:rsid w:val="001C4DB1"/>
    <w:rsid w:val="001C58B5"/>
    <w:rsid w:val="001C6293"/>
    <w:rsid w:val="001C7570"/>
    <w:rsid w:val="001C7825"/>
    <w:rsid w:val="001C78C4"/>
    <w:rsid w:val="001C7D96"/>
    <w:rsid w:val="001D00E7"/>
    <w:rsid w:val="001D08E9"/>
    <w:rsid w:val="001D3C9A"/>
    <w:rsid w:val="001D40AA"/>
    <w:rsid w:val="001D6E80"/>
    <w:rsid w:val="001D7E6B"/>
    <w:rsid w:val="001E076D"/>
    <w:rsid w:val="001E0C38"/>
    <w:rsid w:val="001E347E"/>
    <w:rsid w:val="001E3708"/>
    <w:rsid w:val="001F0D16"/>
    <w:rsid w:val="001F1229"/>
    <w:rsid w:val="001F3A1C"/>
    <w:rsid w:val="001F4D18"/>
    <w:rsid w:val="001F560E"/>
    <w:rsid w:val="001F6BF5"/>
    <w:rsid w:val="001F74C8"/>
    <w:rsid w:val="00201C63"/>
    <w:rsid w:val="00201DB2"/>
    <w:rsid w:val="00204B0D"/>
    <w:rsid w:val="00204CBF"/>
    <w:rsid w:val="00205E4B"/>
    <w:rsid w:val="002067F6"/>
    <w:rsid w:val="00211CF2"/>
    <w:rsid w:val="00213A7F"/>
    <w:rsid w:val="002146ED"/>
    <w:rsid w:val="0021582A"/>
    <w:rsid w:val="00221A72"/>
    <w:rsid w:val="00223268"/>
    <w:rsid w:val="0022483F"/>
    <w:rsid w:val="00225FEC"/>
    <w:rsid w:val="002262BC"/>
    <w:rsid w:val="00226E38"/>
    <w:rsid w:val="00227D39"/>
    <w:rsid w:val="002329F8"/>
    <w:rsid w:val="00234F1C"/>
    <w:rsid w:val="00237612"/>
    <w:rsid w:val="0023784B"/>
    <w:rsid w:val="002427B2"/>
    <w:rsid w:val="002428A0"/>
    <w:rsid w:val="002429A7"/>
    <w:rsid w:val="00246806"/>
    <w:rsid w:val="0024747C"/>
    <w:rsid w:val="00250209"/>
    <w:rsid w:val="0025137F"/>
    <w:rsid w:val="00251F04"/>
    <w:rsid w:val="00253DF8"/>
    <w:rsid w:val="0025465B"/>
    <w:rsid w:val="00254958"/>
    <w:rsid w:val="00260DDD"/>
    <w:rsid w:val="002631E9"/>
    <w:rsid w:val="00264994"/>
    <w:rsid w:val="00267F42"/>
    <w:rsid w:val="00274048"/>
    <w:rsid w:val="002743F0"/>
    <w:rsid w:val="00275AC9"/>
    <w:rsid w:val="00277B2A"/>
    <w:rsid w:val="00282ECF"/>
    <w:rsid w:val="00283519"/>
    <w:rsid w:val="00285AA3"/>
    <w:rsid w:val="00285FDF"/>
    <w:rsid w:val="002869AD"/>
    <w:rsid w:val="00287954"/>
    <w:rsid w:val="00287A94"/>
    <w:rsid w:val="00290710"/>
    <w:rsid w:val="0029425A"/>
    <w:rsid w:val="002947FE"/>
    <w:rsid w:val="00296295"/>
    <w:rsid w:val="002A0510"/>
    <w:rsid w:val="002A2684"/>
    <w:rsid w:val="002A31A4"/>
    <w:rsid w:val="002A480F"/>
    <w:rsid w:val="002A54AC"/>
    <w:rsid w:val="002A6594"/>
    <w:rsid w:val="002A6932"/>
    <w:rsid w:val="002A7415"/>
    <w:rsid w:val="002B1412"/>
    <w:rsid w:val="002B3EE6"/>
    <w:rsid w:val="002B490E"/>
    <w:rsid w:val="002B6AF4"/>
    <w:rsid w:val="002C0A6D"/>
    <w:rsid w:val="002C1699"/>
    <w:rsid w:val="002C336B"/>
    <w:rsid w:val="002C4313"/>
    <w:rsid w:val="002C449A"/>
    <w:rsid w:val="002C4949"/>
    <w:rsid w:val="002C4F4A"/>
    <w:rsid w:val="002C51AC"/>
    <w:rsid w:val="002D1BED"/>
    <w:rsid w:val="002D1E7B"/>
    <w:rsid w:val="002D613C"/>
    <w:rsid w:val="002D756B"/>
    <w:rsid w:val="002D7BF9"/>
    <w:rsid w:val="002E028C"/>
    <w:rsid w:val="002E02E5"/>
    <w:rsid w:val="002E0C73"/>
    <w:rsid w:val="002E10D4"/>
    <w:rsid w:val="002E22B4"/>
    <w:rsid w:val="002E655E"/>
    <w:rsid w:val="002E7795"/>
    <w:rsid w:val="002F5F4A"/>
    <w:rsid w:val="002F629B"/>
    <w:rsid w:val="002F639B"/>
    <w:rsid w:val="00303963"/>
    <w:rsid w:val="0030485A"/>
    <w:rsid w:val="00306501"/>
    <w:rsid w:val="00307CCF"/>
    <w:rsid w:val="00310420"/>
    <w:rsid w:val="00311247"/>
    <w:rsid w:val="00313026"/>
    <w:rsid w:val="00313349"/>
    <w:rsid w:val="00313E1D"/>
    <w:rsid w:val="00314F6B"/>
    <w:rsid w:val="0031731E"/>
    <w:rsid w:val="003207AD"/>
    <w:rsid w:val="00321FC3"/>
    <w:rsid w:val="00322E80"/>
    <w:rsid w:val="00324DA0"/>
    <w:rsid w:val="00325026"/>
    <w:rsid w:val="00325C1B"/>
    <w:rsid w:val="00327A18"/>
    <w:rsid w:val="00330B32"/>
    <w:rsid w:val="00330D8F"/>
    <w:rsid w:val="00332787"/>
    <w:rsid w:val="00332EAE"/>
    <w:rsid w:val="003357B2"/>
    <w:rsid w:val="00335BA4"/>
    <w:rsid w:val="00335DD0"/>
    <w:rsid w:val="0033727D"/>
    <w:rsid w:val="00340F56"/>
    <w:rsid w:val="00341559"/>
    <w:rsid w:val="00341D70"/>
    <w:rsid w:val="0034480D"/>
    <w:rsid w:val="0034559D"/>
    <w:rsid w:val="00346B5E"/>
    <w:rsid w:val="003473CB"/>
    <w:rsid w:val="0035181C"/>
    <w:rsid w:val="00352515"/>
    <w:rsid w:val="00352833"/>
    <w:rsid w:val="00352E8B"/>
    <w:rsid w:val="003543C4"/>
    <w:rsid w:val="00354D26"/>
    <w:rsid w:val="00355356"/>
    <w:rsid w:val="00355EB6"/>
    <w:rsid w:val="003600F7"/>
    <w:rsid w:val="00362616"/>
    <w:rsid w:val="00364FAF"/>
    <w:rsid w:val="00365FA8"/>
    <w:rsid w:val="00366749"/>
    <w:rsid w:val="00366798"/>
    <w:rsid w:val="00366A1E"/>
    <w:rsid w:val="003671BB"/>
    <w:rsid w:val="00367BEF"/>
    <w:rsid w:val="003704BA"/>
    <w:rsid w:val="003715A1"/>
    <w:rsid w:val="00371B9B"/>
    <w:rsid w:val="00371BE7"/>
    <w:rsid w:val="00371C86"/>
    <w:rsid w:val="0037201C"/>
    <w:rsid w:val="00372D98"/>
    <w:rsid w:val="00372DC1"/>
    <w:rsid w:val="00374165"/>
    <w:rsid w:val="00376AF0"/>
    <w:rsid w:val="003778B2"/>
    <w:rsid w:val="00381D29"/>
    <w:rsid w:val="00383A52"/>
    <w:rsid w:val="00384A38"/>
    <w:rsid w:val="0038728F"/>
    <w:rsid w:val="00387553"/>
    <w:rsid w:val="00391AD2"/>
    <w:rsid w:val="00394595"/>
    <w:rsid w:val="00394A69"/>
    <w:rsid w:val="003A0499"/>
    <w:rsid w:val="003A07BD"/>
    <w:rsid w:val="003A1287"/>
    <w:rsid w:val="003A2A6A"/>
    <w:rsid w:val="003A2C4E"/>
    <w:rsid w:val="003A39FF"/>
    <w:rsid w:val="003A3F52"/>
    <w:rsid w:val="003A52CA"/>
    <w:rsid w:val="003A6199"/>
    <w:rsid w:val="003A6420"/>
    <w:rsid w:val="003B164F"/>
    <w:rsid w:val="003B3AA4"/>
    <w:rsid w:val="003B535A"/>
    <w:rsid w:val="003B577F"/>
    <w:rsid w:val="003C0A82"/>
    <w:rsid w:val="003C2298"/>
    <w:rsid w:val="003C4E7E"/>
    <w:rsid w:val="003C56C2"/>
    <w:rsid w:val="003C5827"/>
    <w:rsid w:val="003C6F3E"/>
    <w:rsid w:val="003D3CDB"/>
    <w:rsid w:val="003D55DD"/>
    <w:rsid w:val="003D6239"/>
    <w:rsid w:val="003E00B1"/>
    <w:rsid w:val="003E4810"/>
    <w:rsid w:val="003E4C92"/>
    <w:rsid w:val="003E530D"/>
    <w:rsid w:val="003E5469"/>
    <w:rsid w:val="003E6F9C"/>
    <w:rsid w:val="003F147A"/>
    <w:rsid w:val="003F18B2"/>
    <w:rsid w:val="003F296D"/>
    <w:rsid w:val="003F4B21"/>
    <w:rsid w:val="003F4DC9"/>
    <w:rsid w:val="00400397"/>
    <w:rsid w:val="00400655"/>
    <w:rsid w:val="00401DA8"/>
    <w:rsid w:val="004036DD"/>
    <w:rsid w:val="00414B9F"/>
    <w:rsid w:val="00414E17"/>
    <w:rsid w:val="00415B9E"/>
    <w:rsid w:val="00420AFF"/>
    <w:rsid w:val="00421EE6"/>
    <w:rsid w:val="0042282A"/>
    <w:rsid w:val="00422BB0"/>
    <w:rsid w:val="0042302A"/>
    <w:rsid w:val="00424FED"/>
    <w:rsid w:val="004308D0"/>
    <w:rsid w:val="004361F8"/>
    <w:rsid w:val="0043663B"/>
    <w:rsid w:val="0043796C"/>
    <w:rsid w:val="00437B6A"/>
    <w:rsid w:val="00441459"/>
    <w:rsid w:val="00442596"/>
    <w:rsid w:val="004433E7"/>
    <w:rsid w:val="00445DEF"/>
    <w:rsid w:val="004518EC"/>
    <w:rsid w:val="00453C4B"/>
    <w:rsid w:val="004572D6"/>
    <w:rsid w:val="00461FCC"/>
    <w:rsid w:val="00461FD5"/>
    <w:rsid w:val="00463178"/>
    <w:rsid w:val="00464DEA"/>
    <w:rsid w:val="004657D4"/>
    <w:rsid w:val="00467504"/>
    <w:rsid w:val="00473056"/>
    <w:rsid w:val="004773A6"/>
    <w:rsid w:val="00481722"/>
    <w:rsid w:val="004857F4"/>
    <w:rsid w:val="00491706"/>
    <w:rsid w:val="00492016"/>
    <w:rsid w:val="004924FA"/>
    <w:rsid w:val="0049287D"/>
    <w:rsid w:val="0049653E"/>
    <w:rsid w:val="004A1648"/>
    <w:rsid w:val="004A22B5"/>
    <w:rsid w:val="004A4492"/>
    <w:rsid w:val="004A51ED"/>
    <w:rsid w:val="004A58A2"/>
    <w:rsid w:val="004B0A78"/>
    <w:rsid w:val="004B1439"/>
    <w:rsid w:val="004B474A"/>
    <w:rsid w:val="004C1422"/>
    <w:rsid w:val="004C29E8"/>
    <w:rsid w:val="004C5746"/>
    <w:rsid w:val="004C5C8D"/>
    <w:rsid w:val="004C6350"/>
    <w:rsid w:val="004C7330"/>
    <w:rsid w:val="004C7EAB"/>
    <w:rsid w:val="004C7FD8"/>
    <w:rsid w:val="004D0556"/>
    <w:rsid w:val="004D2B11"/>
    <w:rsid w:val="004D3988"/>
    <w:rsid w:val="004D5965"/>
    <w:rsid w:val="004D77DB"/>
    <w:rsid w:val="004E3B00"/>
    <w:rsid w:val="004E5A78"/>
    <w:rsid w:val="004E69D5"/>
    <w:rsid w:val="004F01BC"/>
    <w:rsid w:val="004F065F"/>
    <w:rsid w:val="004F1E47"/>
    <w:rsid w:val="004F2700"/>
    <w:rsid w:val="004F4E6E"/>
    <w:rsid w:val="004F51CC"/>
    <w:rsid w:val="0050026E"/>
    <w:rsid w:val="00502DD2"/>
    <w:rsid w:val="00504E6A"/>
    <w:rsid w:val="00507C14"/>
    <w:rsid w:val="00511B69"/>
    <w:rsid w:val="0051232F"/>
    <w:rsid w:val="0051308E"/>
    <w:rsid w:val="00513A01"/>
    <w:rsid w:val="00517930"/>
    <w:rsid w:val="00520AEA"/>
    <w:rsid w:val="00523C06"/>
    <w:rsid w:val="0052609B"/>
    <w:rsid w:val="00526E4D"/>
    <w:rsid w:val="00527904"/>
    <w:rsid w:val="005331D9"/>
    <w:rsid w:val="00535AEB"/>
    <w:rsid w:val="00535B75"/>
    <w:rsid w:val="00535DD2"/>
    <w:rsid w:val="005367C0"/>
    <w:rsid w:val="00537E7B"/>
    <w:rsid w:val="00540684"/>
    <w:rsid w:val="00540967"/>
    <w:rsid w:val="00542341"/>
    <w:rsid w:val="005432AC"/>
    <w:rsid w:val="00550AD4"/>
    <w:rsid w:val="00550F78"/>
    <w:rsid w:val="005524C2"/>
    <w:rsid w:val="005554C5"/>
    <w:rsid w:val="005559E2"/>
    <w:rsid w:val="00555E6B"/>
    <w:rsid w:val="00556558"/>
    <w:rsid w:val="005566D3"/>
    <w:rsid w:val="00562846"/>
    <w:rsid w:val="0056452B"/>
    <w:rsid w:val="005715C0"/>
    <w:rsid w:val="005718B5"/>
    <w:rsid w:val="005745A6"/>
    <w:rsid w:val="0057493A"/>
    <w:rsid w:val="00576D17"/>
    <w:rsid w:val="00582285"/>
    <w:rsid w:val="005834E7"/>
    <w:rsid w:val="005847A5"/>
    <w:rsid w:val="00586D8F"/>
    <w:rsid w:val="005870AD"/>
    <w:rsid w:val="0059352E"/>
    <w:rsid w:val="00593A59"/>
    <w:rsid w:val="00593CF0"/>
    <w:rsid w:val="00594123"/>
    <w:rsid w:val="005950EA"/>
    <w:rsid w:val="0059692C"/>
    <w:rsid w:val="0059718B"/>
    <w:rsid w:val="005A1BB6"/>
    <w:rsid w:val="005A2B47"/>
    <w:rsid w:val="005A581A"/>
    <w:rsid w:val="005A748A"/>
    <w:rsid w:val="005A7C7A"/>
    <w:rsid w:val="005B03CD"/>
    <w:rsid w:val="005B07C5"/>
    <w:rsid w:val="005B1D7B"/>
    <w:rsid w:val="005B20CF"/>
    <w:rsid w:val="005B213C"/>
    <w:rsid w:val="005B512D"/>
    <w:rsid w:val="005B6121"/>
    <w:rsid w:val="005C0B23"/>
    <w:rsid w:val="005C23A4"/>
    <w:rsid w:val="005C258E"/>
    <w:rsid w:val="005C59C6"/>
    <w:rsid w:val="005C6366"/>
    <w:rsid w:val="005C66F9"/>
    <w:rsid w:val="005C6860"/>
    <w:rsid w:val="005C76EF"/>
    <w:rsid w:val="005D25F9"/>
    <w:rsid w:val="005D28FB"/>
    <w:rsid w:val="005D368C"/>
    <w:rsid w:val="005D40E2"/>
    <w:rsid w:val="005D4323"/>
    <w:rsid w:val="005D4DFE"/>
    <w:rsid w:val="005D509A"/>
    <w:rsid w:val="005D62C0"/>
    <w:rsid w:val="005D67CA"/>
    <w:rsid w:val="005D6EE8"/>
    <w:rsid w:val="005D7D37"/>
    <w:rsid w:val="005E010F"/>
    <w:rsid w:val="005E1FCE"/>
    <w:rsid w:val="005E20B8"/>
    <w:rsid w:val="005E268C"/>
    <w:rsid w:val="005E34D6"/>
    <w:rsid w:val="005E403E"/>
    <w:rsid w:val="005E5212"/>
    <w:rsid w:val="005E7D52"/>
    <w:rsid w:val="005F07EB"/>
    <w:rsid w:val="005F0EE7"/>
    <w:rsid w:val="005F12FC"/>
    <w:rsid w:val="005F2D1F"/>
    <w:rsid w:val="005F3845"/>
    <w:rsid w:val="005F4D45"/>
    <w:rsid w:val="005F5E23"/>
    <w:rsid w:val="005F6040"/>
    <w:rsid w:val="005F7B30"/>
    <w:rsid w:val="00601B6C"/>
    <w:rsid w:val="00602346"/>
    <w:rsid w:val="006034BE"/>
    <w:rsid w:val="006046C2"/>
    <w:rsid w:val="0060488E"/>
    <w:rsid w:val="006058AC"/>
    <w:rsid w:val="006068FA"/>
    <w:rsid w:val="00611DB5"/>
    <w:rsid w:val="006215D6"/>
    <w:rsid w:val="00624437"/>
    <w:rsid w:val="00634215"/>
    <w:rsid w:val="006343A4"/>
    <w:rsid w:val="00634E24"/>
    <w:rsid w:val="00635782"/>
    <w:rsid w:val="006366C1"/>
    <w:rsid w:val="00636E2D"/>
    <w:rsid w:val="00636EA8"/>
    <w:rsid w:val="0063737F"/>
    <w:rsid w:val="00640020"/>
    <w:rsid w:val="00643AC4"/>
    <w:rsid w:val="00646DC4"/>
    <w:rsid w:val="006504E7"/>
    <w:rsid w:val="00652309"/>
    <w:rsid w:val="00653373"/>
    <w:rsid w:val="00653A7D"/>
    <w:rsid w:val="00654282"/>
    <w:rsid w:val="0065477C"/>
    <w:rsid w:val="00654CBB"/>
    <w:rsid w:val="00655835"/>
    <w:rsid w:val="00663269"/>
    <w:rsid w:val="006632E6"/>
    <w:rsid w:val="00666105"/>
    <w:rsid w:val="00666389"/>
    <w:rsid w:val="006706FA"/>
    <w:rsid w:val="00673465"/>
    <w:rsid w:val="006743BA"/>
    <w:rsid w:val="00676A03"/>
    <w:rsid w:val="006826E9"/>
    <w:rsid w:val="006833A5"/>
    <w:rsid w:val="00684A28"/>
    <w:rsid w:val="00686873"/>
    <w:rsid w:val="00686F7F"/>
    <w:rsid w:val="0069174B"/>
    <w:rsid w:val="00692AE9"/>
    <w:rsid w:val="006A4C71"/>
    <w:rsid w:val="006A5B81"/>
    <w:rsid w:val="006A5EF6"/>
    <w:rsid w:val="006A6406"/>
    <w:rsid w:val="006B59B8"/>
    <w:rsid w:val="006B6377"/>
    <w:rsid w:val="006C0A62"/>
    <w:rsid w:val="006C2188"/>
    <w:rsid w:val="006C3A31"/>
    <w:rsid w:val="006C692B"/>
    <w:rsid w:val="006C7971"/>
    <w:rsid w:val="006D0BCC"/>
    <w:rsid w:val="006D285D"/>
    <w:rsid w:val="006E071A"/>
    <w:rsid w:val="006E21FC"/>
    <w:rsid w:val="006E24E5"/>
    <w:rsid w:val="006E26F4"/>
    <w:rsid w:val="006F036A"/>
    <w:rsid w:val="006F125D"/>
    <w:rsid w:val="006F17F5"/>
    <w:rsid w:val="006F2A64"/>
    <w:rsid w:val="006F2F85"/>
    <w:rsid w:val="006F351F"/>
    <w:rsid w:val="006F3833"/>
    <w:rsid w:val="006F5AD4"/>
    <w:rsid w:val="006F5EBE"/>
    <w:rsid w:val="006F6005"/>
    <w:rsid w:val="006F7A5E"/>
    <w:rsid w:val="00700317"/>
    <w:rsid w:val="00701EFB"/>
    <w:rsid w:val="0070201D"/>
    <w:rsid w:val="0070210A"/>
    <w:rsid w:val="00706867"/>
    <w:rsid w:val="007072A4"/>
    <w:rsid w:val="00707A0A"/>
    <w:rsid w:val="00710341"/>
    <w:rsid w:val="0071083B"/>
    <w:rsid w:val="0071173A"/>
    <w:rsid w:val="00711A60"/>
    <w:rsid w:val="0071243C"/>
    <w:rsid w:val="007129CC"/>
    <w:rsid w:val="00713590"/>
    <w:rsid w:val="0071575D"/>
    <w:rsid w:val="007166E3"/>
    <w:rsid w:val="00717FBB"/>
    <w:rsid w:val="00720046"/>
    <w:rsid w:val="00725C26"/>
    <w:rsid w:val="00731393"/>
    <w:rsid w:val="00732902"/>
    <w:rsid w:val="00733831"/>
    <w:rsid w:val="0073570C"/>
    <w:rsid w:val="00735877"/>
    <w:rsid w:val="007368CF"/>
    <w:rsid w:val="00736CE6"/>
    <w:rsid w:val="00742EA3"/>
    <w:rsid w:val="00743D49"/>
    <w:rsid w:val="00744863"/>
    <w:rsid w:val="00746CD9"/>
    <w:rsid w:val="007518CA"/>
    <w:rsid w:val="007525ED"/>
    <w:rsid w:val="00754D51"/>
    <w:rsid w:val="007562B2"/>
    <w:rsid w:val="00756A2F"/>
    <w:rsid w:val="00757431"/>
    <w:rsid w:val="0076047F"/>
    <w:rsid w:val="007608C3"/>
    <w:rsid w:val="00761DFD"/>
    <w:rsid w:val="0076352C"/>
    <w:rsid w:val="00765F1B"/>
    <w:rsid w:val="00766534"/>
    <w:rsid w:val="00766A5C"/>
    <w:rsid w:val="00767D91"/>
    <w:rsid w:val="00771B21"/>
    <w:rsid w:val="00780C7B"/>
    <w:rsid w:val="00783D83"/>
    <w:rsid w:val="007864B3"/>
    <w:rsid w:val="007872E6"/>
    <w:rsid w:val="00787454"/>
    <w:rsid w:val="00787C1D"/>
    <w:rsid w:val="00790678"/>
    <w:rsid w:val="00791567"/>
    <w:rsid w:val="00794544"/>
    <w:rsid w:val="007967D5"/>
    <w:rsid w:val="007A08CB"/>
    <w:rsid w:val="007A13DA"/>
    <w:rsid w:val="007A1CBC"/>
    <w:rsid w:val="007A56BD"/>
    <w:rsid w:val="007A658D"/>
    <w:rsid w:val="007B1044"/>
    <w:rsid w:val="007B317F"/>
    <w:rsid w:val="007B42E9"/>
    <w:rsid w:val="007B4B37"/>
    <w:rsid w:val="007B4EEB"/>
    <w:rsid w:val="007B616A"/>
    <w:rsid w:val="007C5104"/>
    <w:rsid w:val="007C61FA"/>
    <w:rsid w:val="007C6E43"/>
    <w:rsid w:val="007C77B2"/>
    <w:rsid w:val="007D0C81"/>
    <w:rsid w:val="007D1092"/>
    <w:rsid w:val="007D3871"/>
    <w:rsid w:val="007D3A08"/>
    <w:rsid w:val="007D4846"/>
    <w:rsid w:val="007D504A"/>
    <w:rsid w:val="007D7112"/>
    <w:rsid w:val="007D77C2"/>
    <w:rsid w:val="007E1D2B"/>
    <w:rsid w:val="007E1D83"/>
    <w:rsid w:val="007E2BFA"/>
    <w:rsid w:val="007E2C68"/>
    <w:rsid w:val="007E514A"/>
    <w:rsid w:val="007E70DF"/>
    <w:rsid w:val="007E75A6"/>
    <w:rsid w:val="007F044A"/>
    <w:rsid w:val="007F0A30"/>
    <w:rsid w:val="007F1874"/>
    <w:rsid w:val="007F1D04"/>
    <w:rsid w:val="007F2644"/>
    <w:rsid w:val="007F26B8"/>
    <w:rsid w:val="007F38EC"/>
    <w:rsid w:val="007F4389"/>
    <w:rsid w:val="00800D1D"/>
    <w:rsid w:val="00801C05"/>
    <w:rsid w:val="008107AE"/>
    <w:rsid w:val="00810D91"/>
    <w:rsid w:val="00811D7C"/>
    <w:rsid w:val="00812338"/>
    <w:rsid w:val="00812FBA"/>
    <w:rsid w:val="008170FD"/>
    <w:rsid w:val="008228FA"/>
    <w:rsid w:val="00822D0D"/>
    <w:rsid w:val="00824581"/>
    <w:rsid w:val="00826561"/>
    <w:rsid w:val="008269BE"/>
    <w:rsid w:val="008273E7"/>
    <w:rsid w:val="00830ABD"/>
    <w:rsid w:val="00831050"/>
    <w:rsid w:val="00832532"/>
    <w:rsid w:val="008327EF"/>
    <w:rsid w:val="008338AD"/>
    <w:rsid w:val="008342E7"/>
    <w:rsid w:val="00834CDC"/>
    <w:rsid w:val="00835076"/>
    <w:rsid w:val="00837044"/>
    <w:rsid w:val="008417F7"/>
    <w:rsid w:val="00841E16"/>
    <w:rsid w:val="008436D8"/>
    <w:rsid w:val="00843D04"/>
    <w:rsid w:val="00845001"/>
    <w:rsid w:val="0085004E"/>
    <w:rsid w:val="00852694"/>
    <w:rsid w:val="00853C62"/>
    <w:rsid w:val="00853C6D"/>
    <w:rsid w:val="00854205"/>
    <w:rsid w:val="00855A20"/>
    <w:rsid w:val="00856340"/>
    <w:rsid w:val="00856973"/>
    <w:rsid w:val="00860EF9"/>
    <w:rsid w:val="00862A13"/>
    <w:rsid w:val="00864917"/>
    <w:rsid w:val="00870158"/>
    <w:rsid w:val="00870908"/>
    <w:rsid w:val="0087392E"/>
    <w:rsid w:val="00876DC2"/>
    <w:rsid w:val="00877F71"/>
    <w:rsid w:val="00880EE3"/>
    <w:rsid w:val="00881372"/>
    <w:rsid w:val="00881B57"/>
    <w:rsid w:val="0088281D"/>
    <w:rsid w:val="008848A3"/>
    <w:rsid w:val="00885354"/>
    <w:rsid w:val="00886828"/>
    <w:rsid w:val="008907EA"/>
    <w:rsid w:val="0089338A"/>
    <w:rsid w:val="00893547"/>
    <w:rsid w:val="008939B0"/>
    <w:rsid w:val="008939EF"/>
    <w:rsid w:val="0089408E"/>
    <w:rsid w:val="00895172"/>
    <w:rsid w:val="00897554"/>
    <w:rsid w:val="008A19CD"/>
    <w:rsid w:val="008A3211"/>
    <w:rsid w:val="008A38A7"/>
    <w:rsid w:val="008A44A1"/>
    <w:rsid w:val="008A6ECF"/>
    <w:rsid w:val="008A7461"/>
    <w:rsid w:val="008A74F1"/>
    <w:rsid w:val="008A7631"/>
    <w:rsid w:val="008B0008"/>
    <w:rsid w:val="008B19A9"/>
    <w:rsid w:val="008B23AA"/>
    <w:rsid w:val="008B4132"/>
    <w:rsid w:val="008B4524"/>
    <w:rsid w:val="008B6332"/>
    <w:rsid w:val="008B7066"/>
    <w:rsid w:val="008C06B5"/>
    <w:rsid w:val="008C1B86"/>
    <w:rsid w:val="008C26E7"/>
    <w:rsid w:val="008C4A7F"/>
    <w:rsid w:val="008C546A"/>
    <w:rsid w:val="008C5C5C"/>
    <w:rsid w:val="008C7354"/>
    <w:rsid w:val="008D167F"/>
    <w:rsid w:val="008D6F95"/>
    <w:rsid w:val="008E091E"/>
    <w:rsid w:val="008E4A94"/>
    <w:rsid w:val="008F1CEF"/>
    <w:rsid w:val="008F47F3"/>
    <w:rsid w:val="00903DBB"/>
    <w:rsid w:val="009062CD"/>
    <w:rsid w:val="009070F7"/>
    <w:rsid w:val="00912AFF"/>
    <w:rsid w:val="00913D4E"/>
    <w:rsid w:val="0091410A"/>
    <w:rsid w:val="009153CA"/>
    <w:rsid w:val="00917F4D"/>
    <w:rsid w:val="009213DE"/>
    <w:rsid w:val="00922559"/>
    <w:rsid w:val="0092255F"/>
    <w:rsid w:val="00922759"/>
    <w:rsid w:val="00923A9F"/>
    <w:rsid w:val="00924B01"/>
    <w:rsid w:val="00924D0B"/>
    <w:rsid w:val="00925B18"/>
    <w:rsid w:val="0092627A"/>
    <w:rsid w:val="00926AE4"/>
    <w:rsid w:val="00930875"/>
    <w:rsid w:val="00931F5F"/>
    <w:rsid w:val="00935B87"/>
    <w:rsid w:val="009372D8"/>
    <w:rsid w:val="009409E3"/>
    <w:rsid w:val="0094336B"/>
    <w:rsid w:val="00945942"/>
    <w:rsid w:val="0094656C"/>
    <w:rsid w:val="00946694"/>
    <w:rsid w:val="00947066"/>
    <w:rsid w:val="0094779D"/>
    <w:rsid w:val="009478D1"/>
    <w:rsid w:val="00950F43"/>
    <w:rsid w:val="00951E6B"/>
    <w:rsid w:val="009528AF"/>
    <w:rsid w:val="009532CE"/>
    <w:rsid w:val="0095462E"/>
    <w:rsid w:val="00963493"/>
    <w:rsid w:val="00964475"/>
    <w:rsid w:val="00966166"/>
    <w:rsid w:val="00966BB7"/>
    <w:rsid w:val="00970552"/>
    <w:rsid w:val="00970D3F"/>
    <w:rsid w:val="00971396"/>
    <w:rsid w:val="009717DC"/>
    <w:rsid w:val="00973A3D"/>
    <w:rsid w:val="0097437F"/>
    <w:rsid w:val="00980516"/>
    <w:rsid w:val="00984E0F"/>
    <w:rsid w:val="00991748"/>
    <w:rsid w:val="00992A4D"/>
    <w:rsid w:val="00993157"/>
    <w:rsid w:val="00993FFE"/>
    <w:rsid w:val="009951FA"/>
    <w:rsid w:val="009960DC"/>
    <w:rsid w:val="00996621"/>
    <w:rsid w:val="009A00D7"/>
    <w:rsid w:val="009A0EB1"/>
    <w:rsid w:val="009A1D8A"/>
    <w:rsid w:val="009A2CAD"/>
    <w:rsid w:val="009A3788"/>
    <w:rsid w:val="009A4C6E"/>
    <w:rsid w:val="009B09C8"/>
    <w:rsid w:val="009B2347"/>
    <w:rsid w:val="009B3869"/>
    <w:rsid w:val="009B516A"/>
    <w:rsid w:val="009B56C6"/>
    <w:rsid w:val="009B71D5"/>
    <w:rsid w:val="009B7694"/>
    <w:rsid w:val="009C03C6"/>
    <w:rsid w:val="009C7805"/>
    <w:rsid w:val="009D31CE"/>
    <w:rsid w:val="009D3B09"/>
    <w:rsid w:val="009D4650"/>
    <w:rsid w:val="009D4657"/>
    <w:rsid w:val="009D5725"/>
    <w:rsid w:val="009D7E0E"/>
    <w:rsid w:val="009D7F63"/>
    <w:rsid w:val="009E49F7"/>
    <w:rsid w:val="009E5EED"/>
    <w:rsid w:val="009E7332"/>
    <w:rsid w:val="009E73A4"/>
    <w:rsid w:val="009E74F7"/>
    <w:rsid w:val="009F06DB"/>
    <w:rsid w:val="009F660B"/>
    <w:rsid w:val="00A003BB"/>
    <w:rsid w:val="00A01FAC"/>
    <w:rsid w:val="00A02CA4"/>
    <w:rsid w:val="00A03715"/>
    <w:rsid w:val="00A03B90"/>
    <w:rsid w:val="00A07955"/>
    <w:rsid w:val="00A11918"/>
    <w:rsid w:val="00A12E02"/>
    <w:rsid w:val="00A12FAB"/>
    <w:rsid w:val="00A17382"/>
    <w:rsid w:val="00A173B2"/>
    <w:rsid w:val="00A21CD1"/>
    <w:rsid w:val="00A25EA6"/>
    <w:rsid w:val="00A276D4"/>
    <w:rsid w:val="00A3263B"/>
    <w:rsid w:val="00A33A4E"/>
    <w:rsid w:val="00A33BCB"/>
    <w:rsid w:val="00A34052"/>
    <w:rsid w:val="00A349D2"/>
    <w:rsid w:val="00A34BEE"/>
    <w:rsid w:val="00A35048"/>
    <w:rsid w:val="00A35839"/>
    <w:rsid w:val="00A37893"/>
    <w:rsid w:val="00A413CB"/>
    <w:rsid w:val="00A42038"/>
    <w:rsid w:val="00A42654"/>
    <w:rsid w:val="00A4630C"/>
    <w:rsid w:val="00A47278"/>
    <w:rsid w:val="00A5129C"/>
    <w:rsid w:val="00A51956"/>
    <w:rsid w:val="00A55241"/>
    <w:rsid w:val="00A55D20"/>
    <w:rsid w:val="00A57A35"/>
    <w:rsid w:val="00A6017F"/>
    <w:rsid w:val="00A625E6"/>
    <w:rsid w:val="00A65EF7"/>
    <w:rsid w:val="00A6712B"/>
    <w:rsid w:val="00A67455"/>
    <w:rsid w:val="00A70894"/>
    <w:rsid w:val="00A70A0A"/>
    <w:rsid w:val="00A712D0"/>
    <w:rsid w:val="00A71498"/>
    <w:rsid w:val="00A71B95"/>
    <w:rsid w:val="00A7373E"/>
    <w:rsid w:val="00A73CF5"/>
    <w:rsid w:val="00A74637"/>
    <w:rsid w:val="00A74C2D"/>
    <w:rsid w:val="00A77709"/>
    <w:rsid w:val="00A77D46"/>
    <w:rsid w:val="00A802D7"/>
    <w:rsid w:val="00A80DB1"/>
    <w:rsid w:val="00A83FA8"/>
    <w:rsid w:val="00A847CF"/>
    <w:rsid w:val="00A87311"/>
    <w:rsid w:val="00A902E8"/>
    <w:rsid w:val="00A908CB"/>
    <w:rsid w:val="00A92953"/>
    <w:rsid w:val="00A95140"/>
    <w:rsid w:val="00A97E9A"/>
    <w:rsid w:val="00AA008A"/>
    <w:rsid w:val="00AA08BC"/>
    <w:rsid w:val="00AA2239"/>
    <w:rsid w:val="00AA25E3"/>
    <w:rsid w:val="00AA664A"/>
    <w:rsid w:val="00AA675F"/>
    <w:rsid w:val="00AB061C"/>
    <w:rsid w:val="00AB13F2"/>
    <w:rsid w:val="00AB1AD5"/>
    <w:rsid w:val="00AC5CA7"/>
    <w:rsid w:val="00AD1CF9"/>
    <w:rsid w:val="00AD2BE1"/>
    <w:rsid w:val="00AD4E53"/>
    <w:rsid w:val="00AD6365"/>
    <w:rsid w:val="00AD69C0"/>
    <w:rsid w:val="00AD6BFE"/>
    <w:rsid w:val="00AD6EE2"/>
    <w:rsid w:val="00AE411B"/>
    <w:rsid w:val="00AE647C"/>
    <w:rsid w:val="00AE7BBA"/>
    <w:rsid w:val="00AF2725"/>
    <w:rsid w:val="00AF2821"/>
    <w:rsid w:val="00AF4ACA"/>
    <w:rsid w:val="00AF4E52"/>
    <w:rsid w:val="00AF643C"/>
    <w:rsid w:val="00B02CA1"/>
    <w:rsid w:val="00B03103"/>
    <w:rsid w:val="00B039A0"/>
    <w:rsid w:val="00B05B0F"/>
    <w:rsid w:val="00B05C8E"/>
    <w:rsid w:val="00B0655F"/>
    <w:rsid w:val="00B06AC8"/>
    <w:rsid w:val="00B07F32"/>
    <w:rsid w:val="00B14282"/>
    <w:rsid w:val="00B15B42"/>
    <w:rsid w:val="00B2040B"/>
    <w:rsid w:val="00B21AE1"/>
    <w:rsid w:val="00B21FB5"/>
    <w:rsid w:val="00B229A5"/>
    <w:rsid w:val="00B22B37"/>
    <w:rsid w:val="00B2553C"/>
    <w:rsid w:val="00B27DA5"/>
    <w:rsid w:val="00B27DCC"/>
    <w:rsid w:val="00B27E67"/>
    <w:rsid w:val="00B30D3D"/>
    <w:rsid w:val="00B332C2"/>
    <w:rsid w:val="00B35226"/>
    <w:rsid w:val="00B358F5"/>
    <w:rsid w:val="00B364C5"/>
    <w:rsid w:val="00B36F56"/>
    <w:rsid w:val="00B403EA"/>
    <w:rsid w:val="00B42735"/>
    <w:rsid w:val="00B43D44"/>
    <w:rsid w:val="00B51075"/>
    <w:rsid w:val="00B5269B"/>
    <w:rsid w:val="00B54A7A"/>
    <w:rsid w:val="00B55139"/>
    <w:rsid w:val="00B56493"/>
    <w:rsid w:val="00B6206D"/>
    <w:rsid w:val="00B624DE"/>
    <w:rsid w:val="00B6460F"/>
    <w:rsid w:val="00B64E2B"/>
    <w:rsid w:val="00B66927"/>
    <w:rsid w:val="00B66AFA"/>
    <w:rsid w:val="00B73E06"/>
    <w:rsid w:val="00B742FE"/>
    <w:rsid w:val="00B74432"/>
    <w:rsid w:val="00B84B4C"/>
    <w:rsid w:val="00B85067"/>
    <w:rsid w:val="00B85B26"/>
    <w:rsid w:val="00B91E13"/>
    <w:rsid w:val="00B93A7B"/>
    <w:rsid w:val="00B94FF1"/>
    <w:rsid w:val="00B95953"/>
    <w:rsid w:val="00BA0ED1"/>
    <w:rsid w:val="00BA10A6"/>
    <w:rsid w:val="00BA138C"/>
    <w:rsid w:val="00BA35EB"/>
    <w:rsid w:val="00BA37D5"/>
    <w:rsid w:val="00BB056B"/>
    <w:rsid w:val="00BB0E4D"/>
    <w:rsid w:val="00BB179E"/>
    <w:rsid w:val="00BB3351"/>
    <w:rsid w:val="00BB3420"/>
    <w:rsid w:val="00BB3735"/>
    <w:rsid w:val="00BB69D9"/>
    <w:rsid w:val="00BB6CC3"/>
    <w:rsid w:val="00BB79A8"/>
    <w:rsid w:val="00BC0859"/>
    <w:rsid w:val="00BC1BC8"/>
    <w:rsid w:val="00BC2D33"/>
    <w:rsid w:val="00BC522F"/>
    <w:rsid w:val="00BC5614"/>
    <w:rsid w:val="00BD1DBC"/>
    <w:rsid w:val="00BD4185"/>
    <w:rsid w:val="00BD7797"/>
    <w:rsid w:val="00BE1624"/>
    <w:rsid w:val="00BF2397"/>
    <w:rsid w:val="00BF4758"/>
    <w:rsid w:val="00BF6704"/>
    <w:rsid w:val="00BF7774"/>
    <w:rsid w:val="00C0134D"/>
    <w:rsid w:val="00C043A9"/>
    <w:rsid w:val="00C04CAD"/>
    <w:rsid w:val="00C04E53"/>
    <w:rsid w:val="00C050F8"/>
    <w:rsid w:val="00C06D8A"/>
    <w:rsid w:val="00C11E68"/>
    <w:rsid w:val="00C12306"/>
    <w:rsid w:val="00C144AB"/>
    <w:rsid w:val="00C15B9E"/>
    <w:rsid w:val="00C220F9"/>
    <w:rsid w:val="00C2212F"/>
    <w:rsid w:val="00C223B5"/>
    <w:rsid w:val="00C22DD3"/>
    <w:rsid w:val="00C2746F"/>
    <w:rsid w:val="00C3014B"/>
    <w:rsid w:val="00C31C4E"/>
    <w:rsid w:val="00C33309"/>
    <w:rsid w:val="00C33C69"/>
    <w:rsid w:val="00C34A6B"/>
    <w:rsid w:val="00C36631"/>
    <w:rsid w:val="00C404A6"/>
    <w:rsid w:val="00C42DB2"/>
    <w:rsid w:val="00C42DFA"/>
    <w:rsid w:val="00C46EC5"/>
    <w:rsid w:val="00C470DD"/>
    <w:rsid w:val="00C53251"/>
    <w:rsid w:val="00C567C5"/>
    <w:rsid w:val="00C5736F"/>
    <w:rsid w:val="00C60CE7"/>
    <w:rsid w:val="00C6218C"/>
    <w:rsid w:val="00C64E6D"/>
    <w:rsid w:val="00C66DEB"/>
    <w:rsid w:val="00C7090C"/>
    <w:rsid w:val="00C70AA7"/>
    <w:rsid w:val="00C71BC5"/>
    <w:rsid w:val="00C72D25"/>
    <w:rsid w:val="00C7388D"/>
    <w:rsid w:val="00C74EDB"/>
    <w:rsid w:val="00C755DF"/>
    <w:rsid w:val="00C80341"/>
    <w:rsid w:val="00C84695"/>
    <w:rsid w:val="00C8678E"/>
    <w:rsid w:val="00C86DE8"/>
    <w:rsid w:val="00C87745"/>
    <w:rsid w:val="00C87945"/>
    <w:rsid w:val="00C92929"/>
    <w:rsid w:val="00C9585D"/>
    <w:rsid w:val="00C971FB"/>
    <w:rsid w:val="00C97C15"/>
    <w:rsid w:val="00CA025C"/>
    <w:rsid w:val="00CA233B"/>
    <w:rsid w:val="00CA30A4"/>
    <w:rsid w:val="00CA399F"/>
    <w:rsid w:val="00CA4E8D"/>
    <w:rsid w:val="00CA5D1F"/>
    <w:rsid w:val="00CA6A2E"/>
    <w:rsid w:val="00CA7D87"/>
    <w:rsid w:val="00CB03F1"/>
    <w:rsid w:val="00CB4A4F"/>
    <w:rsid w:val="00CB67EF"/>
    <w:rsid w:val="00CB7F90"/>
    <w:rsid w:val="00CC0D3B"/>
    <w:rsid w:val="00CC111D"/>
    <w:rsid w:val="00CC617A"/>
    <w:rsid w:val="00CC767B"/>
    <w:rsid w:val="00CD19E6"/>
    <w:rsid w:val="00CD4178"/>
    <w:rsid w:val="00CD600D"/>
    <w:rsid w:val="00CD6F84"/>
    <w:rsid w:val="00CD7765"/>
    <w:rsid w:val="00CE19E8"/>
    <w:rsid w:val="00CE2D25"/>
    <w:rsid w:val="00CE2D83"/>
    <w:rsid w:val="00CE3C92"/>
    <w:rsid w:val="00CE5A2F"/>
    <w:rsid w:val="00CE6F40"/>
    <w:rsid w:val="00CE777C"/>
    <w:rsid w:val="00CF14FD"/>
    <w:rsid w:val="00CF3140"/>
    <w:rsid w:val="00CF3B26"/>
    <w:rsid w:val="00CF56C6"/>
    <w:rsid w:val="00CF79BA"/>
    <w:rsid w:val="00D02055"/>
    <w:rsid w:val="00D031A7"/>
    <w:rsid w:val="00D03B3D"/>
    <w:rsid w:val="00D066D5"/>
    <w:rsid w:val="00D10F80"/>
    <w:rsid w:val="00D12C9C"/>
    <w:rsid w:val="00D14354"/>
    <w:rsid w:val="00D147A9"/>
    <w:rsid w:val="00D149E3"/>
    <w:rsid w:val="00D15182"/>
    <w:rsid w:val="00D16FC5"/>
    <w:rsid w:val="00D205BA"/>
    <w:rsid w:val="00D22283"/>
    <w:rsid w:val="00D227AC"/>
    <w:rsid w:val="00D37B3D"/>
    <w:rsid w:val="00D40185"/>
    <w:rsid w:val="00D43B05"/>
    <w:rsid w:val="00D46E0A"/>
    <w:rsid w:val="00D50EAB"/>
    <w:rsid w:val="00D51BB2"/>
    <w:rsid w:val="00D52C62"/>
    <w:rsid w:val="00D53E2E"/>
    <w:rsid w:val="00D54008"/>
    <w:rsid w:val="00D56A49"/>
    <w:rsid w:val="00D60CF4"/>
    <w:rsid w:val="00D63C42"/>
    <w:rsid w:val="00D64C5C"/>
    <w:rsid w:val="00D65F79"/>
    <w:rsid w:val="00D67403"/>
    <w:rsid w:val="00D7119A"/>
    <w:rsid w:val="00D72676"/>
    <w:rsid w:val="00D72E1B"/>
    <w:rsid w:val="00D735BC"/>
    <w:rsid w:val="00D7396E"/>
    <w:rsid w:val="00D74E5E"/>
    <w:rsid w:val="00D75464"/>
    <w:rsid w:val="00D76159"/>
    <w:rsid w:val="00D800FF"/>
    <w:rsid w:val="00D80D36"/>
    <w:rsid w:val="00D86D67"/>
    <w:rsid w:val="00D87A64"/>
    <w:rsid w:val="00D918B0"/>
    <w:rsid w:val="00D94199"/>
    <w:rsid w:val="00D943DA"/>
    <w:rsid w:val="00D96B15"/>
    <w:rsid w:val="00D96B75"/>
    <w:rsid w:val="00DA0DE4"/>
    <w:rsid w:val="00DA0E1B"/>
    <w:rsid w:val="00DA4674"/>
    <w:rsid w:val="00DA4B1E"/>
    <w:rsid w:val="00DA707B"/>
    <w:rsid w:val="00DB2488"/>
    <w:rsid w:val="00DB440C"/>
    <w:rsid w:val="00DB79B1"/>
    <w:rsid w:val="00DC0A6F"/>
    <w:rsid w:val="00DC2919"/>
    <w:rsid w:val="00DC3351"/>
    <w:rsid w:val="00DC3D5A"/>
    <w:rsid w:val="00DC6218"/>
    <w:rsid w:val="00DC6328"/>
    <w:rsid w:val="00DC6B9C"/>
    <w:rsid w:val="00DD56A1"/>
    <w:rsid w:val="00DD58CF"/>
    <w:rsid w:val="00DD75E8"/>
    <w:rsid w:val="00DE609C"/>
    <w:rsid w:val="00DE7DDC"/>
    <w:rsid w:val="00DF00FC"/>
    <w:rsid w:val="00DF0FA1"/>
    <w:rsid w:val="00DF14A1"/>
    <w:rsid w:val="00DF182C"/>
    <w:rsid w:val="00DF2B56"/>
    <w:rsid w:val="00DF48E8"/>
    <w:rsid w:val="00DF7FF0"/>
    <w:rsid w:val="00E00016"/>
    <w:rsid w:val="00E009F7"/>
    <w:rsid w:val="00E01BD7"/>
    <w:rsid w:val="00E0292D"/>
    <w:rsid w:val="00E052E2"/>
    <w:rsid w:val="00E1260F"/>
    <w:rsid w:val="00E1365F"/>
    <w:rsid w:val="00E17C76"/>
    <w:rsid w:val="00E25EC2"/>
    <w:rsid w:val="00E265A7"/>
    <w:rsid w:val="00E2682D"/>
    <w:rsid w:val="00E27828"/>
    <w:rsid w:val="00E30CE6"/>
    <w:rsid w:val="00E31F66"/>
    <w:rsid w:val="00E40561"/>
    <w:rsid w:val="00E406E6"/>
    <w:rsid w:val="00E42D71"/>
    <w:rsid w:val="00E43955"/>
    <w:rsid w:val="00E44639"/>
    <w:rsid w:val="00E446F1"/>
    <w:rsid w:val="00E44952"/>
    <w:rsid w:val="00E45C8E"/>
    <w:rsid w:val="00E506C1"/>
    <w:rsid w:val="00E51A4C"/>
    <w:rsid w:val="00E56990"/>
    <w:rsid w:val="00E603BF"/>
    <w:rsid w:val="00E60BC7"/>
    <w:rsid w:val="00E64357"/>
    <w:rsid w:val="00E652DF"/>
    <w:rsid w:val="00E653B7"/>
    <w:rsid w:val="00E72618"/>
    <w:rsid w:val="00E76EC5"/>
    <w:rsid w:val="00E80983"/>
    <w:rsid w:val="00E81B11"/>
    <w:rsid w:val="00E83D08"/>
    <w:rsid w:val="00E8593B"/>
    <w:rsid w:val="00E876FD"/>
    <w:rsid w:val="00E91408"/>
    <w:rsid w:val="00E9301D"/>
    <w:rsid w:val="00E954D9"/>
    <w:rsid w:val="00EA128B"/>
    <w:rsid w:val="00EA3F5F"/>
    <w:rsid w:val="00EA49B9"/>
    <w:rsid w:val="00EA5ED1"/>
    <w:rsid w:val="00EA6507"/>
    <w:rsid w:val="00EA65D3"/>
    <w:rsid w:val="00EA6D52"/>
    <w:rsid w:val="00EA73E0"/>
    <w:rsid w:val="00EB0AE5"/>
    <w:rsid w:val="00EB34EE"/>
    <w:rsid w:val="00EB79B2"/>
    <w:rsid w:val="00EC4A77"/>
    <w:rsid w:val="00EC5D22"/>
    <w:rsid w:val="00EC78F1"/>
    <w:rsid w:val="00ED0FCB"/>
    <w:rsid w:val="00ED1D36"/>
    <w:rsid w:val="00ED23E7"/>
    <w:rsid w:val="00ED295D"/>
    <w:rsid w:val="00ED56EF"/>
    <w:rsid w:val="00ED5C45"/>
    <w:rsid w:val="00ED5F0A"/>
    <w:rsid w:val="00EE079F"/>
    <w:rsid w:val="00EE116E"/>
    <w:rsid w:val="00EE13D5"/>
    <w:rsid w:val="00EE1C18"/>
    <w:rsid w:val="00EE3F0F"/>
    <w:rsid w:val="00EE5BCD"/>
    <w:rsid w:val="00EE68CD"/>
    <w:rsid w:val="00EE70C5"/>
    <w:rsid w:val="00EE71D8"/>
    <w:rsid w:val="00EE735B"/>
    <w:rsid w:val="00EF271F"/>
    <w:rsid w:val="00EF307B"/>
    <w:rsid w:val="00EF4577"/>
    <w:rsid w:val="00F00799"/>
    <w:rsid w:val="00F040B5"/>
    <w:rsid w:val="00F1023A"/>
    <w:rsid w:val="00F10D21"/>
    <w:rsid w:val="00F111D1"/>
    <w:rsid w:val="00F14FC1"/>
    <w:rsid w:val="00F15877"/>
    <w:rsid w:val="00F15A87"/>
    <w:rsid w:val="00F2005B"/>
    <w:rsid w:val="00F2066E"/>
    <w:rsid w:val="00F236B1"/>
    <w:rsid w:val="00F24464"/>
    <w:rsid w:val="00F256C2"/>
    <w:rsid w:val="00F264D4"/>
    <w:rsid w:val="00F2764D"/>
    <w:rsid w:val="00F300A5"/>
    <w:rsid w:val="00F301D2"/>
    <w:rsid w:val="00F30E35"/>
    <w:rsid w:val="00F31358"/>
    <w:rsid w:val="00F31A72"/>
    <w:rsid w:val="00F31CDD"/>
    <w:rsid w:val="00F32CD1"/>
    <w:rsid w:val="00F36160"/>
    <w:rsid w:val="00F36964"/>
    <w:rsid w:val="00F378D9"/>
    <w:rsid w:val="00F460A2"/>
    <w:rsid w:val="00F46569"/>
    <w:rsid w:val="00F51709"/>
    <w:rsid w:val="00F53A3C"/>
    <w:rsid w:val="00F548E1"/>
    <w:rsid w:val="00F61D6E"/>
    <w:rsid w:val="00F63845"/>
    <w:rsid w:val="00F639B4"/>
    <w:rsid w:val="00F648FB"/>
    <w:rsid w:val="00F675C4"/>
    <w:rsid w:val="00F67FD7"/>
    <w:rsid w:val="00F70066"/>
    <w:rsid w:val="00F7129A"/>
    <w:rsid w:val="00F74F2F"/>
    <w:rsid w:val="00F76156"/>
    <w:rsid w:val="00F7742F"/>
    <w:rsid w:val="00F82F74"/>
    <w:rsid w:val="00F83C01"/>
    <w:rsid w:val="00F8529F"/>
    <w:rsid w:val="00F87CF4"/>
    <w:rsid w:val="00F90B81"/>
    <w:rsid w:val="00F9125F"/>
    <w:rsid w:val="00F9176C"/>
    <w:rsid w:val="00F93175"/>
    <w:rsid w:val="00F9563A"/>
    <w:rsid w:val="00F96289"/>
    <w:rsid w:val="00FA0510"/>
    <w:rsid w:val="00FA1DB0"/>
    <w:rsid w:val="00FA2903"/>
    <w:rsid w:val="00FA2C83"/>
    <w:rsid w:val="00FA2FAD"/>
    <w:rsid w:val="00FB02E3"/>
    <w:rsid w:val="00FB0D59"/>
    <w:rsid w:val="00FB17E3"/>
    <w:rsid w:val="00FC0576"/>
    <w:rsid w:val="00FC06E0"/>
    <w:rsid w:val="00FC2165"/>
    <w:rsid w:val="00FC2A7E"/>
    <w:rsid w:val="00FC472D"/>
    <w:rsid w:val="00FC6BB6"/>
    <w:rsid w:val="00FC6DC4"/>
    <w:rsid w:val="00FD2891"/>
    <w:rsid w:val="00FD31F1"/>
    <w:rsid w:val="00FD36FA"/>
    <w:rsid w:val="00FD4F33"/>
    <w:rsid w:val="00FE161C"/>
    <w:rsid w:val="00FE2286"/>
    <w:rsid w:val="00FE2808"/>
    <w:rsid w:val="00FE3197"/>
    <w:rsid w:val="00FE3A7C"/>
    <w:rsid w:val="00FE658A"/>
    <w:rsid w:val="00FE70CD"/>
    <w:rsid w:val="00FF2674"/>
    <w:rsid w:val="00FF5D46"/>
    <w:rsid w:val="00FF5E35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A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Char"/>
    <w:uiPriority w:val="9"/>
    <w:qFormat/>
    <w:rsid w:val="008907E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0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6FA"/>
    <w:rPr>
      <w:rFonts w:ascii="Tahoma" w:eastAsia="Calibri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CD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D6F84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Char1"/>
    <w:uiPriority w:val="99"/>
    <w:unhideWhenUsed/>
    <w:rsid w:val="00CD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D6F84"/>
    <w:rPr>
      <w:rFonts w:ascii="Calibri" w:eastAsia="Calibri" w:hAnsi="Calibri" w:cs="Calibri"/>
      <w:lang w:eastAsia="ar-SA"/>
    </w:rPr>
  </w:style>
  <w:style w:type="character" w:styleId="-">
    <w:name w:val="Hyperlink"/>
    <w:basedOn w:val="a0"/>
    <w:uiPriority w:val="99"/>
    <w:unhideWhenUsed/>
    <w:rsid w:val="00CD6F84"/>
    <w:rPr>
      <w:color w:val="0000FF"/>
      <w:u w:val="single"/>
    </w:rPr>
  </w:style>
  <w:style w:type="character" w:customStyle="1" w:styleId="10">
    <w:name w:val="Επικεφαλίδα #1_"/>
    <w:basedOn w:val="a0"/>
    <w:link w:val="11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6">
    <w:name w:val="Σώμα κειμένου_"/>
    <w:basedOn w:val="a0"/>
    <w:link w:val="30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1">
    <w:name w:val="Επικεφαλίδα #1"/>
    <w:basedOn w:val="a"/>
    <w:link w:val="10"/>
    <w:rsid w:val="00AD6BFE"/>
    <w:pPr>
      <w:shd w:val="clear" w:color="auto" w:fill="FFFFFF"/>
      <w:suppressAutoHyphens w:val="0"/>
      <w:spacing w:after="300" w:line="0" w:lineRule="atLeast"/>
      <w:outlineLvl w:val="0"/>
    </w:pPr>
    <w:rPr>
      <w:sz w:val="23"/>
      <w:szCs w:val="23"/>
      <w:lang w:eastAsia="en-US"/>
    </w:rPr>
  </w:style>
  <w:style w:type="paragraph" w:customStyle="1" w:styleId="30">
    <w:name w:val="Σώμα κειμένου3"/>
    <w:basedOn w:val="a"/>
    <w:link w:val="a6"/>
    <w:rsid w:val="00AD6BFE"/>
    <w:pPr>
      <w:shd w:val="clear" w:color="auto" w:fill="FFFFFF"/>
      <w:suppressAutoHyphens w:val="0"/>
      <w:spacing w:after="120" w:line="336" w:lineRule="exact"/>
      <w:jc w:val="both"/>
    </w:pPr>
    <w:rPr>
      <w:sz w:val="23"/>
      <w:szCs w:val="23"/>
      <w:lang w:eastAsia="en-US"/>
    </w:rPr>
  </w:style>
  <w:style w:type="character" w:customStyle="1" w:styleId="20">
    <w:name w:val="Επικεφαλίδα #2_"/>
    <w:basedOn w:val="a0"/>
    <w:link w:val="21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1">
    <w:name w:val="Επικεφαλίδα #2"/>
    <w:basedOn w:val="a"/>
    <w:link w:val="20"/>
    <w:rsid w:val="00AD6BFE"/>
    <w:pPr>
      <w:shd w:val="clear" w:color="auto" w:fill="FFFFFF"/>
      <w:suppressAutoHyphens w:val="0"/>
      <w:spacing w:before="120" w:after="300" w:line="0" w:lineRule="atLeast"/>
      <w:jc w:val="both"/>
      <w:outlineLvl w:val="1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AD6BFE"/>
    <w:pPr>
      <w:suppressAutoHyphens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F12FC"/>
    <w:rPr>
      <w:b/>
      <w:bCs/>
    </w:rPr>
  </w:style>
  <w:style w:type="paragraph" w:styleId="Web">
    <w:name w:val="Normal (Web)"/>
    <w:basedOn w:val="a"/>
    <w:uiPriority w:val="99"/>
    <w:unhideWhenUsed/>
    <w:rsid w:val="00C92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Exact">
    <w:name w:val="Body text (2) Exact"/>
    <w:basedOn w:val="a0"/>
    <w:link w:val="Bodytext2"/>
    <w:rsid w:val="00624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ptBoldItalicExact">
    <w:name w:val="Body text (2) + 8 pt;Bold;Italic Exact"/>
    <w:basedOn w:val="Bodytext2Exact"/>
    <w:rsid w:val="006244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l-GR" w:eastAsia="el-GR" w:bidi="el-GR"/>
    </w:rPr>
  </w:style>
  <w:style w:type="character" w:customStyle="1" w:styleId="Bodytext2Spacing1ptExact">
    <w:name w:val="Body text (2) + Spacing 1 pt Exact"/>
    <w:basedOn w:val="Bodytext2Exact"/>
    <w:rsid w:val="00624437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Bodytext2BoldExact">
    <w:name w:val="Body text (2) + Bold Exact"/>
    <w:basedOn w:val="Bodytext2Exact"/>
    <w:rsid w:val="006244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Bodytext2">
    <w:name w:val="Body text (2)"/>
    <w:basedOn w:val="a"/>
    <w:link w:val="Bodytext2Exact"/>
    <w:rsid w:val="00624437"/>
    <w:pPr>
      <w:widowControl w:val="0"/>
      <w:shd w:val="clear" w:color="auto" w:fill="FFFFFF"/>
      <w:suppressAutoHyphens w:val="0"/>
      <w:spacing w:after="0" w:line="226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3">
    <w:name w:val="Body text (3)_"/>
    <w:basedOn w:val="a0"/>
    <w:link w:val="Bodytext30"/>
    <w:rsid w:val="0065583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Bodytext20">
    <w:name w:val="Body text (2)_"/>
    <w:basedOn w:val="a0"/>
    <w:rsid w:val="0065583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a"/>
    <w:link w:val="Bodytext3"/>
    <w:rsid w:val="00655835"/>
    <w:pPr>
      <w:widowControl w:val="0"/>
      <w:shd w:val="clear" w:color="auto" w:fill="FFFFFF"/>
      <w:suppressAutoHyphens w:val="0"/>
      <w:spacing w:after="0" w:line="235" w:lineRule="exact"/>
      <w:jc w:val="both"/>
    </w:pPr>
    <w:rPr>
      <w:rFonts w:ascii="Book Antiqua" w:eastAsia="Book Antiqua" w:hAnsi="Book Antiqua" w:cs="Book Antiqua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A003BB"/>
  </w:style>
  <w:style w:type="paragraph" w:customStyle="1" w:styleId="12">
    <w:name w:val="Παράγραφος λίστας1"/>
    <w:basedOn w:val="a"/>
    <w:rsid w:val="0021582A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character" w:styleId="a9">
    <w:name w:val="Emphasis"/>
    <w:basedOn w:val="a0"/>
    <w:uiPriority w:val="20"/>
    <w:qFormat/>
    <w:rsid w:val="0042302A"/>
    <w:rPr>
      <w:i/>
      <w:iCs/>
    </w:rPr>
  </w:style>
  <w:style w:type="paragraph" w:customStyle="1" w:styleId="p2">
    <w:name w:val="p2"/>
    <w:basedOn w:val="a"/>
    <w:rsid w:val="00DF0F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hare-text">
    <w:name w:val="share-text"/>
    <w:basedOn w:val="a0"/>
    <w:rsid w:val="00DF0FA1"/>
  </w:style>
  <w:style w:type="character" w:customStyle="1" w:styleId="1Char">
    <w:name w:val="Επικεφαλίδα 1 Char"/>
    <w:basedOn w:val="a0"/>
    <w:link w:val="1"/>
    <w:uiPriority w:val="9"/>
    <w:rsid w:val="008907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A0E1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1-6">
    <w:name w:val="Medium Shading 1 Accent 6"/>
    <w:basedOn w:val="a1"/>
    <w:uiPriority w:val="63"/>
    <w:rsid w:val="00984E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Char">
    <w:name w:val="Επικεφαλίδα 2 Char"/>
    <w:basedOn w:val="a0"/>
    <w:link w:val="2"/>
    <w:uiPriority w:val="9"/>
    <w:semiHidden/>
    <w:rsid w:val="00387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a">
    <w:name w:val="ΑΣΠΕ"/>
    <w:rsid w:val="0042282A"/>
    <w:pPr>
      <w:spacing w:after="0" w:line="300" w:lineRule="exact"/>
      <w:ind w:firstLine="720"/>
      <w:jc w:val="both"/>
    </w:pPr>
    <w:rPr>
      <w:rFonts w:ascii="Georgia" w:eastAsia="Times New Roman" w:hAnsi="Georgia" w:cs="Times New Roman"/>
      <w:bCs/>
      <w:sz w:val="24"/>
      <w:szCs w:val="20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A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Char"/>
    <w:uiPriority w:val="9"/>
    <w:qFormat/>
    <w:rsid w:val="008907E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0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6FA"/>
    <w:rPr>
      <w:rFonts w:ascii="Tahoma" w:eastAsia="Calibri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CD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D6F84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Char1"/>
    <w:uiPriority w:val="99"/>
    <w:unhideWhenUsed/>
    <w:rsid w:val="00CD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D6F84"/>
    <w:rPr>
      <w:rFonts w:ascii="Calibri" w:eastAsia="Calibri" w:hAnsi="Calibri" w:cs="Calibri"/>
      <w:lang w:eastAsia="ar-SA"/>
    </w:rPr>
  </w:style>
  <w:style w:type="character" w:styleId="-">
    <w:name w:val="Hyperlink"/>
    <w:basedOn w:val="a0"/>
    <w:uiPriority w:val="99"/>
    <w:unhideWhenUsed/>
    <w:rsid w:val="00CD6F84"/>
    <w:rPr>
      <w:color w:val="0000FF"/>
      <w:u w:val="single"/>
    </w:rPr>
  </w:style>
  <w:style w:type="character" w:customStyle="1" w:styleId="10">
    <w:name w:val="Επικεφαλίδα #1_"/>
    <w:basedOn w:val="a0"/>
    <w:link w:val="11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6">
    <w:name w:val="Σώμα κειμένου_"/>
    <w:basedOn w:val="a0"/>
    <w:link w:val="30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1">
    <w:name w:val="Επικεφαλίδα #1"/>
    <w:basedOn w:val="a"/>
    <w:link w:val="10"/>
    <w:rsid w:val="00AD6BFE"/>
    <w:pPr>
      <w:shd w:val="clear" w:color="auto" w:fill="FFFFFF"/>
      <w:suppressAutoHyphens w:val="0"/>
      <w:spacing w:after="300" w:line="0" w:lineRule="atLeast"/>
      <w:outlineLvl w:val="0"/>
    </w:pPr>
    <w:rPr>
      <w:sz w:val="23"/>
      <w:szCs w:val="23"/>
      <w:lang w:eastAsia="en-US"/>
    </w:rPr>
  </w:style>
  <w:style w:type="paragraph" w:customStyle="1" w:styleId="30">
    <w:name w:val="Σώμα κειμένου3"/>
    <w:basedOn w:val="a"/>
    <w:link w:val="a6"/>
    <w:rsid w:val="00AD6BFE"/>
    <w:pPr>
      <w:shd w:val="clear" w:color="auto" w:fill="FFFFFF"/>
      <w:suppressAutoHyphens w:val="0"/>
      <w:spacing w:after="120" w:line="336" w:lineRule="exact"/>
      <w:jc w:val="both"/>
    </w:pPr>
    <w:rPr>
      <w:sz w:val="23"/>
      <w:szCs w:val="23"/>
      <w:lang w:eastAsia="en-US"/>
    </w:rPr>
  </w:style>
  <w:style w:type="character" w:customStyle="1" w:styleId="20">
    <w:name w:val="Επικεφαλίδα #2_"/>
    <w:basedOn w:val="a0"/>
    <w:link w:val="21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1">
    <w:name w:val="Επικεφαλίδα #2"/>
    <w:basedOn w:val="a"/>
    <w:link w:val="20"/>
    <w:rsid w:val="00AD6BFE"/>
    <w:pPr>
      <w:shd w:val="clear" w:color="auto" w:fill="FFFFFF"/>
      <w:suppressAutoHyphens w:val="0"/>
      <w:spacing w:before="120" w:after="300" w:line="0" w:lineRule="atLeast"/>
      <w:jc w:val="both"/>
      <w:outlineLvl w:val="1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AD6BFE"/>
    <w:pPr>
      <w:suppressAutoHyphens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F12FC"/>
    <w:rPr>
      <w:b/>
      <w:bCs/>
    </w:rPr>
  </w:style>
  <w:style w:type="paragraph" w:styleId="Web">
    <w:name w:val="Normal (Web)"/>
    <w:basedOn w:val="a"/>
    <w:uiPriority w:val="99"/>
    <w:unhideWhenUsed/>
    <w:rsid w:val="00C92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Exact">
    <w:name w:val="Body text (2) Exact"/>
    <w:basedOn w:val="a0"/>
    <w:link w:val="Bodytext2"/>
    <w:rsid w:val="00624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ptBoldItalicExact">
    <w:name w:val="Body text (2) + 8 pt;Bold;Italic Exact"/>
    <w:basedOn w:val="Bodytext2Exact"/>
    <w:rsid w:val="006244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l-GR" w:eastAsia="el-GR" w:bidi="el-GR"/>
    </w:rPr>
  </w:style>
  <w:style w:type="character" w:customStyle="1" w:styleId="Bodytext2Spacing1ptExact">
    <w:name w:val="Body text (2) + Spacing 1 pt Exact"/>
    <w:basedOn w:val="Bodytext2Exact"/>
    <w:rsid w:val="00624437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Bodytext2BoldExact">
    <w:name w:val="Body text (2) + Bold Exact"/>
    <w:basedOn w:val="Bodytext2Exact"/>
    <w:rsid w:val="006244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Bodytext2">
    <w:name w:val="Body text (2)"/>
    <w:basedOn w:val="a"/>
    <w:link w:val="Bodytext2Exact"/>
    <w:rsid w:val="00624437"/>
    <w:pPr>
      <w:widowControl w:val="0"/>
      <w:shd w:val="clear" w:color="auto" w:fill="FFFFFF"/>
      <w:suppressAutoHyphens w:val="0"/>
      <w:spacing w:after="0" w:line="226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3">
    <w:name w:val="Body text (3)_"/>
    <w:basedOn w:val="a0"/>
    <w:link w:val="Bodytext30"/>
    <w:rsid w:val="0065583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Bodytext20">
    <w:name w:val="Body text (2)_"/>
    <w:basedOn w:val="a0"/>
    <w:rsid w:val="0065583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a"/>
    <w:link w:val="Bodytext3"/>
    <w:rsid w:val="00655835"/>
    <w:pPr>
      <w:widowControl w:val="0"/>
      <w:shd w:val="clear" w:color="auto" w:fill="FFFFFF"/>
      <w:suppressAutoHyphens w:val="0"/>
      <w:spacing w:after="0" w:line="235" w:lineRule="exact"/>
      <w:jc w:val="both"/>
    </w:pPr>
    <w:rPr>
      <w:rFonts w:ascii="Book Antiqua" w:eastAsia="Book Antiqua" w:hAnsi="Book Antiqua" w:cs="Book Antiqua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A003BB"/>
  </w:style>
  <w:style w:type="paragraph" w:customStyle="1" w:styleId="12">
    <w:name w:val="Παράγραφος λίστας1"/>
    <w:basedOn w:val="a"/>
    <w:rsid w:val="0021582A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character" w:styleId="a9">
    <w:name w:val="Emphasis"/>
    <w:basedOn w:val="a0"/>
    <w:uiPriority w:val="20"/>
    <w:qFormat/>
    <w:rsid w:val="0042302A"/>
    <w:rPr>
      <w:i/>
      <w:iCs/>
    </w:rPr>
  </w:style>
  <w:style w:type="paragraph" w:customStyle="1" w:styleId="p2">
    <w:name w:val="p2"/>
    <w:basedOn w:val="a"/>
    <w:rsid w:val="00DF0F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hare-text">
    <w:name w:val="share-text"/>
    <w:basedOn w:val="a0"/>
    <w:rsid w:val="00DF0FA1"/>
  </w:style>
  <w:style w:type="character" w:customStyle="1" w:styleId="1Char">
    <w:name w:val="Επικεφαλίδα 1 Char"/>
    <w:basedOn w:val="a0"/>
    <w:link w:val="1"/>
    <w:uiPriority w:val="9"/>
    <w:rsid w:val="008907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A0E1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1-6">
    <w:name w:val="Medium Shading 1 Accent 6"/>
    <w:basedOn w:val="a1"/>
    <w:uiPriority w:val="63"/>
    <w:rsid w:val="00984E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Char">
    <w:name w:val="Επικεφαλίδα 2 Char"/>
    <w:basedOn w:val="a0"/>
    <w:link w:val="2"/>
    <w:uiPriority w:val="9"/>
    <w:semiHidden/>
    <w:rsid w:val="00387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a">
    <w:name w:val="ΑΣΠΕ"/>
    <w:rsid w:val="0042282A"/>
    <w:pPr>
      <w:spacing w:after="0" w:line="300" w:lineRule="exact"/>
      <w:ind w:firstLine="720"/>
      <w:jc w:val="both"/>
    </w:pPr>
    <w:rPr>
      <w:rFonts w:ascii="Georgia" w:eastAsia="Times New Roman" w:hAnsi="Georgia" w:cs="Times New Roman"/>
      <w:bCs/>
      <w:sz w:val="24"/>
      <w:szCs w:val="20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3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252930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40">
          <w:marLeft w:val="-262"/>
          <w:marRight w:val="-262"/>
          <w:marTop w:val="131"/>
          <w:marBottom w:val="0"/>
          <w:divBdr>
            <w:top w:val="single" w:sz="4" w:space="5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833">
          <w:marLeft w:val="315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978">
          <w:marLeft w:val="315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1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30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4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86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45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2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05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45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4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7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5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6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6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3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5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02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nikolopoulos@gmail.com" TargetMode="External"/><Relationship Id="rId1" Type="http://schemas.openxmlformats.org/officeDocument/2006/relationships/hyperlink" Target="http://www.xristianodimokrate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DFDA-5409-48B8-8975-082979AE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11235</Characters>
  <Application>Microsoft Office Word</Application>
  <DocSecurity>4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2017-01-10T15:15:00Z</cp:lastPrinted>
  <dcterms:created xsi:type="dcterms:W3CDTF">2017-01-12T07:47:00Z</dcterms:created>
  <dcterms:modified xsi:type="dcterms:W3CDTF">2017-01-12T07:47:00Z</dcterms:modified>
</cp:coreProperties>
</file>